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94" w:rsidRDefault="00BD7894" w:rsidP="00BD7894">
      <w:pPr>
        <w:keepNext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Полномочия Главы поселения</w:t>
      </w:r>
    </w:p>
    <w:p w:rsidR="00BD7894" w:rsidRDefault="00BD7894" w:rsidP="00BD7894">
      <w:pPr>
        <w:keepNext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D7894" w:rsidRDefault="00BD7894" w:rsidP="00BD7894">
      <w:pPr>
        <w:keepNext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34. Полномочия Главы поселения</w:t>
      </w:r>
    </w:p>
    <w:p w:rsidR="00BD7894" w:rsidRDefault="00BD7894" w:rsidP="00BD7894">
      <w:pPr>
        <w:keepNext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D7894" w:rsidRDefault="00BD7894" w:rsidP="00BD7894">
      <w:pPr>
        <w:keepNext/>
        <w:ind w:firstLine="70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1. Наряду с иными полномочиями, установленными законодательством Российской Федерации, законодательством Республики Алтай, настоящим Уставом, </w:t>
      </w:r>
      <w:r>
        <w:rPr>
          <w:rFonts w:ascii="Times New Roman" w:hAnsi="Times New Roman"/>
          <w:sz w:val="28"/>
          <w:szCs w:val="28"/>
        </w:rPr>
        <w:t>Глава поселения осуществляет следующие полномочия:</w:t>
      </w:r>
    </w:p>
    <w:p w:rsidR="00BD7894" w:rsidRDefault="00BD7894" w:rsidP="00BD7894">
      <w:pPr>
        <w:keepNext/>
        <w:ind w:firstLine="709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1) 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  <w:proofErr w:type="gramEnd"/>
    </w:p>
    <w:p w:rsidR="00BD7894" w:rsidRDefault="00BD7894" w:rsidP="00BD7894">
      <w:pPr>
        <w:keepNext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2) подписывает и обнародует в порядке, установленном настоящим Уставом решения, принятые Советом депутатов (при этом на решениях указывается должность «Глава Катандинского  сельского поселения Усть-Коксинского района Республики Алтай»);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обеспечивает взаимосвязь деятельности Совета депутатов с органами государственной власти, Администрацией поселения;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</w:rPr>
        <w:t>созывает и ведет сессии Совета депутатов, обеспечивает информирование депутатов, и населения о времени и месте проведения сессий, проекте повестки дня,  руководит подготовкой сессий;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5) о</w:t>
      </w:r>
      <w:r>
        <w:rPr>
          <w:rFonts w:ascii="Times New Roman" w:hAnsi="Times New Roman"/>
          <w:sz w:val="28"/>
          <w:szCs w:val="28"/>
        </w:rPr>
        <w:t>рганизует в Совете депутатов, Администрации поселения прием граждан, рассмотрение обращений граждан;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обеспечивает составление проекта бюджета поселения, планов и программ социально-экономического развития поселения, обеспечивает их исполнение;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вносит в Совет депутатов проект бюджета поселения с необходимыми документами и материалами, представляет отчёт о его исполнении на утверждение Совета депутатов;</w:t>
      </w:r>
    </w:p>
    <w:p w:rsidR="00BD7894" w:rsidRDefault="00BD7894" w:rsidP="00BD7894">
      <w:pPr>
        <w:keepNext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представляет на утверждение Совету депутатов проекты планов и программ социально-экономического развития поселения, отчеты об их исполнении;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принимает меры по предупреждению и ликвидации последствий чрезвычайных ситуаций в границах поселения в соответствии с полномочиями, установленными законодательством;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10) заключает договоры и соглашения с государственными, муниципальными и иными органами, общественными объединениями, предприятиями, учреждениями и организациями, в том числе зарубежными по вопросам, отнесенным к его компетенции;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в случаях, предусмотренных федеральными законами, обращается в суд с заявлениями </w:t>
      </w:r>
      <w:r>
        <w:rPr>
          <w:rFonts w:ascii="Times New Roman" w:hAnsi="Times New Roman"/>
          <w:snapToGrid w:val="0"/>
          <w:sz w:val="28"/>
          <w:szCs w:val="28"/>
        </w:rPr>
        <w:t>в защиту публичных интересов;</w:t>
      </w:r>
    </w:p>
    <w:p w:rsidR="00BD7894" w:rsidRDefault="00BD7894" w:rsidP="00BD7894">
      <w:pPr>
        <w:keepNext/>
        <w:ind w:firstLine="709"/>
        <w:rPr>
          <w:rFonts w:ascii="Times New Roman" w:hAnsi="Times New Roman"/>
          <w:b/>
          <w:bCs/>
          <w:color w:val="0070C0"/>
          <w:sz w:val="28"/>
          <w:szCs w:val="28"/>
        </w:rPr>
      </w:pPr>
    </w:p>
    <w:sectPr w:rsidR="00BD7894" w:rsidSect="00D4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94"/>
    <w:rsid w:val="00551864"/>
    <w:rsid w:val="007A77F9"/>
    <w:rsid w:val="00BD7894"/>
    <w:rsid w:val="00D32011"/>
    <w:rsid w:val="00D4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78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2018-09-26T11:53:00Z</dcterms:created>
  <dcterms:modified xsi:type="dcterms:W3CDTF">2018-09-26T11:53:00Z</dcterms:modified>
</cp:coreProperties>
</file>