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A1" w:rsidRDefault="005140A1" w:rsidP="005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3E61BB5A" wp14:editId="465D521F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A1" w:rsidRDefault="005140A1" w:rsidP="005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40A1" w:rsidRDefault="005140A1" w:rsidP="0051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</w:t>
      </w:r>
      <w:proofErr w:type="spellStart"/>
      <w:r w:rsidRPr="00514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514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Республике Алтай </w:t>
      </w:r>
    </w:p>
    <w:p w:rsidR="005140A1" w:rsidRPr="005140A1" w:rsidRDefault="005140A1" w:rsidP="0051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14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продолжает отвечать на вопросы граждан</w:t>
      </w:r>
    </w:p>
    <w:p w:rsidR="005140A1" w:rsidRDefault="005140A1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 продолжает освещать вопросы, поступившие от </w:t>
      </w:r>
      <w:r w:rsidR="00F26B9B">
        <w:rPr>
          <w:rFonts w:ascii="Times New Roman" w:hAnsi="Times New Roman" w:cs="Times New Roman"/>
          <w:bCs/>
          <w:color w:val="000000"/>
          <w:sz w:val="28"/>
          <w:szCs w:val="28"/>
        </w:rPr>
        <w:t>граждан в рамках Недели приемов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6B9B" w:rsidRPr="00F27B73">
        <w:rPr>
          <w:rFonts w:ascii="Times New Roman" w:hAnsi="Times New Roman" w:cs="Times New Roman"/>
          <w:sz w:val="28"/>
          <w:szCs w:val="28"/>
        </w:rPr>
        <w:t>по вопросам земельных и имущественных отношений, организатором которой выступает Региональная общественная приемная Председателя Партии «Единая Россия» Д.А. Медведева в Республике Алтай.</w:t>
      </w:r>
    </w:p>
    <w:p w:rsidR="008D3974" w:rsidRDefault="00742544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3974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974">
        <w:rPr>
          <w:rFonts w:ascii="Times New Roman" w:hAnsi="Times New Roman" w:cs="Times New Roman"/>
          <w:sz w:val="28"/>
          <w:szCs w:val="28"/>
        </w:rPr>
        <w:t xml:space="preserve">тдела государственной регистрации недвижимости, ведения ЕГРН, повышения качества данных ЕГРН </w:t>
      </w:r>
      <w:proofErr w:type="spellStart"/>
      <w:r w:rsidR="008D3974">
        <w:rPr>
          <w:rFonts w:ascii="Times New Roman" w:hAnsi="Times New Roman" w:cs="Times New Roman"/>
          <w:sz w:val="28"/>
          <w:szCs w:val="28"/>
        </w:rPr>
        <w:t>Ербол</w:t>
      </w:r>
      <w:proofErr w:type="spellEnd"/>
      <w:r w:rsidR="008D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974">
        <w:rPr>
          <w:rFonts w:ascii="Times New Roman" w:hAnsi="Times New Roman" w:cs="Times New Roman"/>
          <w:sz w:val="28"/>
          <w:szCs w:val="28"/>
        </w:rPr>
        <w:t>Абатаев</w:t>
      </w:r>
      <w:proofErr w:type="spellEnd"/>
      <w:r w:rsidR="008D3974">
        <w:rPr>
          <w:rFonts w:ascii="Times New Roman" w:hAnsi="Times New Roman" w:cs="Times New Roman"/>
          <w:sz w:val="28"/>
          <w:szCs w:val="28"/>
        </w:rPr>
        <w:t xml:space="preserve"> </w:t>
      </w:r>
      <w:r w:rsidRPr="00742544">
        <w:rPr>
          <w:rFonts w:ascii="Times New Roman" w:hAnsi="Times New Roman" w:cs="Times New Roman"/>
          <w:sz w:val="28"/>
          <w:szCs w:val="28"/>
        </w:rPr>
        <w:t>даст подробные разъяснения по вопросам, поступившим от граждан в ходе проведения «горячей» телефонной линии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8D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544" w:rsidRDefault="00742544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608A" w:rsidRPr="00742544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74254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Как отказаться о</w:t>
      </w:r>
      <w:r w:rsidR="00742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74254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 права собственности на земельный участок?</w:t>
      </w: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Для того, чтобы правильно оформить отказ от земельного участка, собственнику необходимо подать заявление об отказе от соответствующего права собственности на него. К заявлению прикладывается правоустанавливающий документ на землю. Это может быть договор, постановление органа местного самоуправления, свидетельство, т.е. документ, подтверждающий право на земельный участок. Если право собственности ранее зарегистрировано в Едином государственном реестре недвижимости, то достаточно представить только заявление об отказе.</w:t>
      </w: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Заявление и необходимые документы можно подать через МФЦ, отправить по почте письмом с объявленной ценностью при его пересылке, описью вложения и уведомлением о вручении, при этом подлинность подписи заявителя на заявлении должна быть засвидетельствована в нотариальном порядке. Если у заявителя имеется усиленная квалифицированная электронная подпись, то можно направить заявление и прилагаемые документы в электронном виде.</w:t>
      </w: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За государственную регистрацию прекращения права собственности государственная пошлина не взимается.</w:t>
      </w: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15608A" w:rsidRPr="00742544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74254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Какой размер государственной пошлины за регистрацию права собственности на земельный участок для ведения огородничества (садоводства)?</w:t>
      </w: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lastRenderedPageBreak/>
        <w:t>В соответствии с п. 24 ч. 1 ст. 333.33 Налогового кодекса РФ государственная пошлина в данном случае будет равна 2000 рублей.</w:t>
      </w: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15608A" w:rsidRPr="00742544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74254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Каким образом возможно оформить права на «заброшенный» земельный участок?</w:t>
      </w: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Действующее законодательство не содержит определения понятия «заброшенный» земельный участок, равно как не устанавливает особенности в оформлении прав на такие земельные участки. В связи с этим государственная регистрация прав на земельные участки, которые по каким-либо причинам не используются их правообладателями, проводится в общем порядке, установленном Федеральным законом от 13.07.2015 № 218-ФЗ «О государственной регистрации недвижимости».   </w:t>
      </w: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соответствии с ч. 2 ст. 218 Гражданского кодекса Российской Федерации (далее – ГК РФ) право собственности на имущество, которое имеет собственника может быть приобретено в собственность другим лицом на основании договора купли-продажи, мены, дарения или иной сделки об отчуждении этого имущества.</w:t>
      </w:r>
    </w:p>
    <w:p w:rsidR="0015608A" w:rsidRP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связи с этим в случае, если земельный участок принадлежит на праве собственности какому-либо лицу, приобрести такой земельный участок другое лицо может, оформив соответствующую сделку с правообладателем такого земельного участка. </w:t>
      </w:r>
    </w:p>
    <w:p w:rsidR="0015608A" w:rsidRDefault="0015608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Если земельный участок находится в государственной или муниципальной собственности либо право государственной собственности на земельный участок не разграничено, для решения вопроса о возможности приобретения заинтересованным лицом земельного участка, такому лицу необходимо обратиться в уполномоченный орган государственной власти либо в орган местного самоуправления, на территории которого расположен земельный участок.</w:t>
      </w:r>
    </w:p>
    <w:p w:rsidR="00742544" w:rsidRDefault="00742544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742544" w:rsidRDefault="00742544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742544" w:rsidRDefault="00742544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742544" w:rsidRPr="00742544" w:rsidRDefault="00742544" w:rsidP="007425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0C00FD" w:rsidRPr="0015608A" w:rsidRDefault="000C00FD" w:rsidP="007425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0C00FD" w:rsidRPr="0015608A" w:rsidSect="00697E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8A"/>
    <w:rsid w:val="000C00FD"/>
    <w:rsid w:val="0015608A"/>
    <w:rsid w:val="001B7F1D"/>
    <w:rsid w:val="005140A1"/>
    <w:rsid w:val="00742544"/>
    <w:rsid w:val="008D3974"/>
    <w:rsid w:val="00EF0279"/>
    <w:rsid w:val="00F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D932"/>
  <w15:chartTrackingRefBased/>
  <w15:docId w15:val="{67121F84-142D-45FC-8165-E4EC8AB8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2022-04-15T07:43:00Z</cp:lastPrinted>
  <dcterms:created xsi:type="dcterms:W3CDTF">2022-04-15T02:19:00Z</dcterms:created>
  <dcterms:modified xsi:type="dcterms:W3CDTF">2022-04-18T08:14:00Z</dcterms:modified>
</cp:coreProperties>
</file>