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2E" w:rsidRDefault="00EB3A2E" w:rsidP="00EB3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3C4FDD1C" wp14:editId="5EE2511D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2E" w:rsidRDefault="00EB3A2E" w:rsidP="00EB3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765" w:rsidRPr="00232765" w:rsidRDefault="00232765" w:rsidP="00232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65">
        <w:rPr>
          <w:rFonts w:ascii="Times New Roman" w:hAnsi="Times New Roman" w:cs="Times New Roman"/>
          <w:b/>
          <w:sz w:val="28"/>
          <w:szCs w:val="28"/>
        </w:rPr>
        <w:t>Кадастровая стоимость объекта недвижимости и как её оспорить?</w:t>
      </w:r>
    </w:p>
    <w:p w:rsidR="00232765" w:rsidRDefault="00232765" w:rsidP="00232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объекта недвижимости есть кадастровая стоимость. Она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</w:t>
      </w:r>
      <w:r w:rsidR="00232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Расскажем</w:t>
      </w: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чего складывается размер кадастровой стоимости и как ее оспорить.</w:t>
      </w:r>
    </w:p>
    <w:p w:rsidR="00232765" w:rsidRDefault="00232765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A4D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кадастровая стоимость и как она определяется?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стоимость</w:t>
      </w: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полученный на определенную дату результат оценки объекта недвижимости, определяемый на основе </w:t>
      </w:r>
      <w:proofErr w:type="spellStart"/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ценообразующих</w:t>
      </w:r>
      <w:proofErr w:type="spellEnd"/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 Она определяется в соответствии с методическими указаниями и требованиями, установленными </w:t>
      </w:r>
      <w:hyperlink r:id="rId6" w:history="1">
        <w:r w:rsidRPr="00232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№ 237-ФЗ «О государственной кадастровой оценке»</w:t>
        </w:r>
      </w:hyperlink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внимание!</w:t>
      </w: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минувшем году вступил в силу </w:t>
      </w:r>
      <w:hyperlink r:id="rId7" w:history="1">
        <w:r w:rsidRPr="00232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31.07.2020 № 269-ФЗ</w:t>
        </w:r>
      </w:hyperlink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направлен на совершенствование кадастровой оценки. Его главный принцип – «любое исправление – в пользу правообладателя». Если исправление привело к уменьшению стоимости, то новая стоимость применяется ретроспективно взамен старой.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закону, с 2022 года устанавливается единый цикл кадастровой оценки и единой даты оценки – раз в четыре года (для городов федерального значения – раз в два года по их решению).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новым правилам за некачественную кадастровую оценку директора бюджетных учреждений привлекаются к ответственности – она зависит от доли (более 20%) подтвержденных судом некорректных отказов в исправлении ошибок, допущенных при определении кадастровой стоимости.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узнать кадастровую стоимость объекта недвижимости?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кадастровую стоимость объектов недвижимости можно несколькими способами.</w:t>
      </w:r>
    </w:p>
    <w:p w:rsidR="00647A4D" w:rsidRPr="00647A4D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сайте </w:t>
      </w:r>
      <w:proofErr w:type="spellStart"/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простых и удобных сервисов: </w:t>
      </w:r>
    </w:p>
    <w:p w:rsidR="00647A4D" w:rsidRPr="00647A4D" w:rsidRDefault="00647A4D" w:rsidP="00647A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8" w:anchor="/search/65.64951699999888,122.73014399999792/4/@5w3tqxnc7" w:history="1">
        <w:r w:rsidRPr="0023276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Публичная кадастровая карта</w:t>
        </w:r>
      </w:hyperlink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 w:rsidR="00647A4D" w:rsidRPr="00647A4D" w:rsidRDefault="00647A4D" w:rsidP="00647A4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9" w:history="1">
        <w:r w:rsidRPr="0023276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23276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online</w:t>
        </w:r>
        <w:proofErr w:type="spellEnd"/>
      </w:hyperlink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этого сервиса можно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:rsidR="00647A4D" w:rsidRPr="00232765" w:rsidRDefault="00647A4D" w:rsidP="008B437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10" w:history="1">
        <w:r w:rsidRPr="0023276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Получение сведений из Фонда данных государственной кадастровой оценки</w:t>
        </w:r>
      </w:hyperlink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Поиск проводится по кадастровому номеру объекта недвижимости;</w:t>
      </w:r>
    </w:p>
    <w:p w:rsid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выписки из ЕГРН</w:t>
      </w: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кадастровой стоимости объекта недвижимости.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онлайн на сайте </w:t>
      </w:r>
      <w:hyperlink r:id="rId11" w:history="1">
        <w:proofErr w:type="spellStart"/>
        <w:r w:rsidRPr="00232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</w:hyperlink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</w:t>
      </w:r>
      <w:hyperlink r:id="rId12" w:history="1">
        <w:proofErr w:type="spellStart"/>
        <w:r w:rsidRPr="00232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через </w:t>
      </w:r>
      <w:hyperlink r:id="rId13" w:history="1">
        <w:r w:rsidRPr="00232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</w:t>
        </w:r>
      </w:hyperlink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кадастровой палаты;</w:t>
      </w:r>
    </w:p>
    <w:p w:rsid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</w:t>
      </w: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4" w:history="1">
        <w:r w:rsidRPr="00232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сайте</w:t>
        </w:r>
      </w:hyperlink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ФНС России</w:t>
      </w: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Этим способом можно узнать кадастровую стоимость только в отношении тех объектов недвижимости, по которым уплачиваются налоги.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оспорить кадастровую стоимость?</w:t>
      </w:r>
    </w:p>
    <w:p w:rsid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направить заявление об оспаривании в соответствующую комиссию 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стоимости.</w:t>
      </w:r>
    </w:p>
    <w:p w:rsidR="00647A4D" w:rsidRPr="00647A4D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комиссию можно в том случае, если она создана в субъекте Российской Федерации. В состав комиссии входят представители органов власти, органа регистрации прав и представитель регионального уполномоченного по защите прав предпринимателей. 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 произведен такой пересчет, можно узнать, заказав выписку о кадастровой стоимости.</w:t>
      </w:r>
    </w:p>
    <w:p w:rsidR="00647A4D" w:rsidRPr="00647A4D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нужно приложить ряд документов:</w:t>
      </w:r>
    </w:p>
    <w:p w:rsidR="00647A4D" w:rsidRPr="00647A4D" w:rsidRDefault="00647A4D" w:rsidP="00647A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ЕГРН о кадастровой стоимости объекта недвижимости, которая оспаривается;</w:t>
      </w:r>
    </w:p>
    <w:p w:rsidR="00647A4D" w:rsidRPr="00647A4D" w:rsidRDefault="00647A4D" w:rsidP="00647A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копию правоустанавливающего или </w:t>
      </w:r>
      <w:proofErr w:type="spellStart"/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правоудостоверяющего</w:t>
      </w:r>
      <w:proofErr w:type="spellEnd"/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на объект недвижимости; </w:t>
      </w:r>
    </w:p>
    <w:p w:rsidR="00647A4D" w:rsidRPr="00232765" w:rsidRDefault="00647A4D" w:rsidP="00647A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оценке рыночной стоимости объекта недвижимости.</w:t>
      </w:r>
    </w:p>
    <w:p w:rsidR="00647A4D" w:rsidRPr="00647A4D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онлайн через портал </w:t>
      </w:r>
      <w:proofErr w:type="spellStart"/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 </w:t>
      </w:r>
    </w:p>
    <w:p w:rsidR="00647A4D" w:rsidRPr="00232765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</w:p>
    <w:p w:rsidR="00647A4D" w:rsidRDefault="00647A4D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оспорено в суде.  </w:t>
      </w:r>
    </w:p>
    <w:p w:rsidR="00EB3A2E" w:rsidRDefault="00EB3A2E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2E" w:rsidRDefault="00EB3A2E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2E" w:rsidRDefault="00EB3A2E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2E" w:rsidRPr="00720E4D" w:rsidRDefault="00EB3A2E" w:rsidP="00EB3A2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0E4D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720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20E4D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EB3A2E" w:rsidRPr="00647A4D" w:rsidRDefault="00EB3A2E" w:rsidP="00647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0229" w:rsidRPr="00232765" w:rsidRDefault="00C30229" w:rsidP="00647A4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30229" w:rsidRPr="002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7DC"/>
    <w:multiLevelType w:val="multilevel"/>
    <w:tmpl w:val="6D7E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561DD"/>
    <w:multiLevelType w:val="multilevel"/>
    <w:tmpl w:val="44E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D"/>
    <w:rsid w:val="00232765"/>
    <w:rsid w:val="00647A4D"/>
    <w:rsid w:val="00AF3F3D"/>
    <w:rsid w:val="00C30229"/>
    <w:rsid w:val="00E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5F7D"/>
  <w15:chartTrackingRefBased/>
  <w15:docId w15:val="{A80A8BA6-93EA-41DC-A42B-1B5435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90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504/" TargetMode="External"/><Relationship Id="rId11" Type="http://schemas.openxmlformats.org/officeDocument/2006/relationships/hyperlink" Target="https://lk.rosreestr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cc_ib_svedFD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online_request" TargetMode="External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2021-10-18T01:14:00Z</dcterms:created>
  <dcterms:modified xsi:type="dcterms:W3CDTF">2021-10-18T02:45:00Z</dcterms:modified>
</cp:coreProperties>
</file>