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9D" w:rsidRDefault="004F0E9D" w:rsidP="004F0E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6D81922" wp14:editId="37B1F05D">
            <wp:extent cx="2371725" cy="9810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0E9D" w:rsidRDefault="004F0E9D" w:rsidP="00F14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4BB0" w:rsidRPr="00F14BB0" w:rsidRDefault="00F14BB0" w:rsidP="00F14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4B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 объекты культурного наследия</w:t>
      </w:r>
    </w:p>
    <w:p w:rsidR="00F14BB0" w:rsidRPr="00F14BB0" w:rsidRDefault="00F14BB0" w:rsidP="00F14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4B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Алтай будут внесены в ЕГРН</w:t>
      </w:r>
    </w:p>
    <w:p w:rsidR="00F14BB0" w:rsidRDefault="00F14BB0" w:rsidP="00BE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70D" w:rsidRDefault="0053670D" w:rsidP="00BE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</w:t>
      </w:r>
      <w:r w:rsidRPr="0053670D">
        <w:rPr>
          <w:rFonts w:ascii="Times New Roman" w:hAnsi="Times New Roman" w:cs="Times New Roman"/>
          <w:sz w:val="28"/>
          <w:szCs w:val="28"/>
        </w:rPr>
        <w:t xml:space="preserve"> отмечается Международный день памятников и исторических мест, который установлен в 1982 году Ассамблеей Международного совета по вопросам охраны памятников и достопримечательных мест при ЮНЕСКО. Девизом Международного дня памятников и исторических мест стали слова: «Сохраним нашу историческую родину». </w:t>
      </w:r>
    </w:p>
    <w:p w:rsidR="0053670D" w:rsidRDefault="0053670D" w:rsidP="0053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D">
        <w:rPr>
          <w:rFonts w:ascii="Times New Roman" w:hAnsi="Times New Roman" w:cs="Times New Roman"/>
          <w:sz w:val="28"/>
          <w:szCs w:val="28"/>
        </w:rPr>
        <w:t xml:space="preserve">История праздника </w:t>
      </w:r>
      <w:r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Pr="0053670D">
        <w:rPr>
          <w:rFonts w:ascii="Times New Roman" w:hAnsi="Times New Roman" w:cs="Times New Roman"/>
          <w:sz w:val="28"/>
          <w:szCs w:val="28"/>
        </w:rPr>
        <w:t>берет начало в 1924 году, когда в СССР был издан указ, согласно которому исполнительным комитетам вменялось в обязанность следить за тем, чтобы «городища, курганы, могильники, и прочие места, представляющие историчес</w:t>
      </w:r>
      <w:r w:rsidR="000818D7">
        <w:rPr>
          <w:rFonts w:ascii="Times New Roman" w:hAnsi="Times New Roman" w:cs="Times New Roman"/>
          <w:sz w:val="28"/>
          <w:szCs w:val="28"/>
        </w:rPr>
        <w:t xml:space="preserve">кую ценность, не распахивались </w:t>
      </w:r>
      <w:r w:rsidRPr="0053670D">
        <w:rPr>
          <w:rFonts w:ascii="Times New Roman" w:hAnsi="Times New Roman" w:cs="Times New Roman"/>
          <w:sz w:val="28"/>
          <w:szCs w:val="28"/>
        </w:rPr>
        <w:t xml:space="preserve">в каких-либо хозяйственных целях, а в окружности памятников оставалась бы неприкосновенной охранная полоса от одной сажени и более, в зависимости от размера и значения памятника». В 1934 году этот запрет был снят ввиду огромного размаха хозяйственного строительства. </w:t>
      </w:r>
    </w:p>
    <w:p w:rsidR="0053670D" w:rsidRDefault="0053670D" w:rsidP="0053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D">
        <w:rPr>
          <w:rFonts w:ascii="Times New Roman" w:hAnsi="Times New Roman" w:cs="Times New Roman"/>
          <w:sz w:val="28"/>
          <w:szCs w:val="28"/>
        </w:rPr>
        <w:t xml:space="preserve">Масштабное движение в защиту исторического наследия началось в 60-е годы. В 1966 году было создано Всероссийское общество охраны памятников истории и культуры, которое целенаправленно стало заниматься паспортизацией памятников и передавать их под охрану государства. </w:t>
      </w:r>
    </w:p>
    <w:p w:rsidR="0053670D" w:rsidRPr="00B835DE" w:rsidRDefault="0053670D" w:rsidP="0053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культурного наследия</w:t>
      </w:r>
      <w:r w:rsidR="009A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(памятники истории и культуры)</w:t>
      </w: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</w:t>
      </w: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на территории Республики Алтай, представляют собой уникальную ценность, являются неотъемлемой частью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подлежат защите с целью </w:t>
      </w:r>
      <w:r w:rsidR="009A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для будущих поколений. В настоящий момент на территории </w:t>
      </w:r>
      <w:r w:rsidR="009A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</w:t>
      </w:r>
      <w:r w:rsidR="000818D7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представляющих культурное и историческое значение, принятых на государственную охрану в соответствии с законодательством Российской Федерации.</w:t>
      </w:r>
    </w:p>
    <w:p w:rsidR="009A42B1" w:rsidRDefault="0053670D" w:rsidP="0053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объект культурного наследия надлежащим образом был защищен, его границы должны быть четко определены и внесены в Единый государственный реестр недвижимости (ЕГРН). </w:t>
      </w:r>
    </w:p>
    <w:p w:rsidR="001A748A" w:rsidRDefault="005B780A" w:rsidP="009A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в ЕГРН содержатся сведени</w:t>
      </w:r>
      <w:r w:rsidR="000818D7" w:rsidRPr="0008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08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</w:t>
      </w:r>
      <w:r w:rsidR="000818D7" w:rsidRPr="0008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54</w:t>
      </w:r>
      <w:r w:rsidRPr="0008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объектах культурного наследия, </w:t>
      </w:r>
      <w:r w:rsidR="000818D7" w:rsidRPr="0008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164 </w:t>
      </w:r>
      <w:r w:rsidR="0008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территориях объектов культурного наследия</w:t>
      </w:r>
      <w:r w:rsidRPr="0008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80A" w:rsidRPr="000818D7" w:rsidRDefault="001A748A" w:rsidP="009A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постановке объектов культурного наследия на кадастровый учет и внесению сведений в ЕГРН продолжается.</w:t>
      </w:r>
    </w:p>
    <w:p w:rsidR="009A42B1" w:rsidRDefault="009A42B1" w:rsidP="009A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4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9A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на учет объектов культурного наследия, их территорий и охранных зон входит в число приоритетных направлений деятельности государственных органов, как с точки зрения сохранения таких объектов для будущих поколений, так и оптимизации процедуры выделения земельных </w:t>
      </w:r>
      <w:r w:rsidRPr="009A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 на прилегающих территориях. Своевременное внесение в ЕГРН полных и достоверных сведений об объектах культурного наследия позволяет предотвратить нарушение законодательства</w:t>
      </w: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застройки территорий и предоставлении земельных участков о</w:t>
      </w:r>
      <w:r w:rsidR="005B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самоуправления», - прокомментировала руководитель Управления Лариса </w:t>
      </w:r>
      <w:proofErr w:type="spellStart"/>
      <w:r w:rsidR="005B78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="005B7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D63" w:rsidRDefault="005D7D63" w:rsidP="009A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63" w:rsidRDefault="005D7D63" w:rsidP="009A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63" w:rsidRPr="00B835DE" w:rsidRDefault="005D7D63" w:rsidP="005D7D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9A42B1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B1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B1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B1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B1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B1" w:rsidRPr="004E35AC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42B1" w:rsidRPr="004E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F3F"/>
    <w:multiLevelType w:val="multilevel"/>
    <w:tmpl w:val="CD72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3B"/>
    <w:rsid w:val="000818D7"/>
    <w:rsid w:val="001A748A"/>
    <w:rsid w:val="001D203B"/>
    <w:rsid w:val="004E35AC"/>
    <w:rsid w:val="004F0E9D"/>
    <w:rsid w:val="0053670D"/>
    <w:rsid w:val="005B780A"/>
    <w:rsid w:val="005D7D63"/>
    <w:rsid w:val="007A6239"/>
    <w:rsid w:val="009A42B1"/>
    <w:rsid w:val="00B0553A"/>
    <w:rsid w:val="00BE2513"/>
    <w:rsid w:val="00F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45BD"/>
  <w15:chartTrackingRefBased/>
  <w15:docId w15:val="{77814AA7-5C8E-4BBD-921B-8468B4B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35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35AC"/>
    <w:rPr>
      <w:i/>
      <w:iCs/>
    </w:rPr>
  </w:style>
  <w:style w:type="character" w:styleId="a6">
    <w:name w:val="Strong"/>
    <w:basedOn w:val="a0"/>
    <w:uiPriority w:val="22"/>
    <w:qFormat/>
    <w:rsid w:val="004E35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2022-04-19T04:26:00Z</cp:lastPrinted>
  <dcterms:created xsi:type="dcterms:W3CDTF">2022-04-19T01:00:00Z</dcterms:created>
  <dcterms:modified xsi:type="dcterms:W3CDTF">2022-04-19T08:28:00Z</dcterms:modified>
</cp:coreProperties>
</file>