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90" w:rsidRPr="00922690" w:rsidRDefault="00922690" w:rsidP="009226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bookmarkStart w:id="0" w:name="_GoBack"/>
      <w:r w:rsidRPr="00922690">
        <w:rPr>
          <w:color w:val="000000"/>
          <w:sz w:val="32"/>
          <w:szCs w:val="32"/>
        </w:rPr>
        <w:t>Указом Президента РФ от 17 апреля 2020 N 272 (Указ N 272) продлено до 1 августа 2020 г. включительно представление сведений о доходах, расходах, об имуществе и обязательствах имущественного характера за 2019 год, срок подачи которых предусмотрен нормативными правовыми актами Президента РФ.</w:t>
      </w:r>
    </w:p>
    <w:p w:rsidR="00922690" w:rsidRPr="00922690" w:rsidRDefault="00922690" w:rsidP="009226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22690">
        <w:rPr>
          <w:color w:val="000000"/>
          <w:sz w:val="32"/>
          <w:szCs w:val="32"/>
        </w:rPr>
        <w:t>Минтрудом подготовлен перечень нормативных правовых актов Президента РФ, предусматривающих категории лиц, на которых распространяются соответствующие требования.</w:t>
      </w:r>
    </w:p>
    <w:p w:rsidR="00922690" w:rsidRPr="00922690" w:rsidRDefault="00922690" w:rsidP="009226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22690">
        <w:rPr>
          <w:color w:val="000000"/>
          <w:sz w:val="32"/>
          <w:szCs w:val="32"/>
        </w:rPr>
        <w:t>При этом отмечено, что издание каких-либо ведомственных нормативных актов (локальных актов организаций), касающихся изменения срока представления сведений за отчетный 2019 год, не требуется.</w:t>
      </w:r>
    </w:p>
    <w:p w:rsidR="00922690" w:rsidRPr="00922690" w:rsidRDefault="00922690" w:rsidP="009226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22690">
        <w:rPr>
          <w:color w:val="000000"/>
          <w:sz w:val="32"/>
          <w:szCs w:val="32"/>
        </w:rPr>
        <w:t>Сведения за отчетный 2019 год должны быть размещены на официальных сайтах в сети "Интернет" не позднее 20 августа 2020, а уточненные сведения - не позднее 21 сентября 2020 г.</w:t>
      </w:r>
    </w:p>
    <w:p w:rsidR="00922690" w:rsidRPr="00922690" w:rsidRDefault="00922690" w:rsidP="009226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922690">
        <w:rPr>
          <w:color w:val="000000"/>
          <w:sz w:val="32"/>
          <w:szCs w:val="32"/>
        </w:rPr>
        <w:t xml:space="preserve">Сообщается также, что органам </w:t>
      </w:r>
      <w:proofErr w:type="spellStart"/>
      <w:r w:rsidRPr="00922690">
        <w:rPr>
          <w:color w:val="000000"/>
          <w:sz w:val="32"/>
          <w:szCs w:val="32"/>
        </w:rPr>
        <w:t>госвласти</w:t>
      </w:r>
      <w:proofErr w:type="spellEnd"/>
      <w:r w:rsidRPr="00922690">
        <w:rPr>
          <w:color w:val="000000"/>
          <w:sz w:val="32"/>
          <w:szCs w:val="32"/>
        </w:rPr>
        <w:t xml:space="preserve"> субъектов РФ и органам местного самоуправления необходимо продлить сроки представления сведений за отчетный 2019 год лицами, замещающими государственные должности субъектов РФ, муниципальные должности, а также государственными гражданскими служащими субъектов РФ, муниципальными служащими, руководителями государственных учреждений субъектов РФ и муниципальных учреждений.</w:t>
      </w:r>
    </w:p>
    <w:bookmarkEnd w:id="0"/>
    <w:p w:rsidR="006C3273" w:rsidRDefault="006C3273" w:rsidP="00922690"/>
    <w:sectPr w:rsidR="006C3273" w:rsidSect="0092269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40"/>
    <w:rsid w:val="00667140"/>
    <w:rsid w:val="006C3273"/>
    <w:rsid w:val="0092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B58C1-357A-41B1-85DD-044CA2A7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2021-02-05T04:04:00Z</dcterms:created>
  <dcterms:modified xsi:type="dcterms:W3CDTF">2021-02-05T04:04:00Z</dcterms:modified>
</cp:coreProperties>
</file>