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370330" simplePos="0" relativeHeight="125829378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12700</wp:posOffset>
                </wp:positionV>
                <wp:extent cx="2746375" cy="145161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6375" cy="1451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РОССИЙСКАЯ ФЕДЕРАЦИЯ</w:t>
                              <w:br/>
                              <w:t>РЕСПУБЛИКА АЛТАЙ</w:t>
                              <w:br/>
                              <w:t>УСТЬ-КОКСИНСКИЙ РАЙОН</w:t>
                              <w:br/>
                              <w:t>МУНИЦИПАЛЬНОЕ ОБРАЗОВАНИЕ</w:t>
                              <w:br/>
                              <w:t>КАТАНДИНСКОГО СЕЛЬСКОГО</w:t>
                              <w:br/>
                              <w:t>ПОСЕЛЕНИЯ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100000000000009pt;margin-top:1.pt;width:216.25pt;height:114.3pt;z-index:-125829375;mso-wrap-distance-left:9.pt;mso-wrap-distance-right:107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РОССИЙСКАЯ ФЕДЕРАЦИЯ</w:t>
                        <w:br/>
                        <w:t>РЕСПУБЛИКА АЛТАЙ</w:t>
                        <w:br/>
                        <w:t>УСТЬ-КОКСИНСКИЙ РАЙОН</w:t>
                        <w:br/>
                        <w:t>МУНИЦИПАЛЬНОЕ ОБРАЗОВАНИЕ</w:t>
                        <w:br/>
                        <w:t>КАТАНДИНСКОГО СЕЛЬСКОГО</w:t>
                        <w:br/>
                        <w:t>ПОСЕЛЕНИЯ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338455" distB="45720" distL="3049270" distR="114300" simplePos="0" relativeHeight="125829380" behindDoc="0" locked="0" layoutInCell="1" allowOverlap="1">
            <wp:simplePos x="0" y="0"/>
            <wp:positionH relativeFrom="page">
              <wp:posOffset>4028440</wp:posOffset>
            </wp:positionH>
            <wp:positionV relativeFrom="paragraph">
              <wp:posOffset>351155</wp:posOffset>
            </wp:positionV>
            <wp:extent cx="1066800" cy="106680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6800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РОССИЯ ФЕДЕРАЦИЯЗЫ</w:t>
        <w:br/>
        <w:t>АЛТАЙ РЕСПУБЛИКА</w:t>
        <w:br/>
        <w:t>КОКСУУ-ООЗЫ АЙМАГЫНДА</w:t>
        <w:br/>
        <w:t>МУНИЦИПАЛ ТОЗОМО</w:t>
        <w:br/>
        <w:t>КАТАНДУДАГЫЛУРТ</w:t>
        <w:br/>
        <w:t>ЭЭЛЕМИНИНГ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ДЕПУТАТТАРДЫНЫНГ ЛУРТ</w:t>
        <w:br/>
        <w:t>СОВЕДИ</w:t>
      </w:r>
    </w:p>
    <w:tbl>
      <w:tblPr>
        <w:tblOverlap w:val="never"/>
        <w:jc w:val="center"/>
        <w:tblLayout w:type="fixed"/>
      </w:tblPr>
      <w:tblGrid>
        <w:gridCol w:w="2321"/>
        <w:gridCol w:w="4766"/>
      </w:tblGrid>
      <w:tr>
        <w:trPr>
          <w:trHeight w:val="3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РЕШЕНИЕ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ЧЕЧИМ</w:t>
            </w:r>
          </w:p>
        </w:tc>
      </w:tr>
      <w:tr>
        <w:trPr>
          <w:trHeight w:val="7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 «15 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492" w:val="left"/>
              </w:tabs>
              <w:bidi w:val="0"/>
              <w:spacing w:before="0" w:after="1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ноября</w:t>
              <w:tab/>
              <w:t>2018 г. № 3/4-5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с. Катанда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«О внесении изменений и дополнений в Положение о земельном налоге на территории Катандинского сельского поселения, утвержденного Решением сельского Совета депутатов Катандинского сельского поселения от 07.10.2010г.за № 15-4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Руководствуясь Федеральным Законом № 131-ФЗ от 6 октября 2003 года «Об общих принципах организации местного самоуправления в Российской Федерации», Налоговым кодексом Российской Федерации, и пунктом 6 распоряжения Правительства Республики Алтай от 19 марта 2018 года №109-р «Об организации исполнения обязательств, предусмотренных Соглашением о мерах по социально-экономическому развитию и оздоровлению государственных финансов Республики Алтай» сельский совет депутатов Катандинского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РЕШИЛ: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1. </w:t>
      </w:r>
      <w:r>
        <w:rPr>
          <w:color w:val="000000"/>
          <w:spacing w:val="0"/>
          <w:w w:val="100"/>
          <w:position w:val="0"/>
          <w:sz w:val="24"/>
          <w:szCs w:val="24"/>
        </w:rPr>
        <w:t>Внести изменения в Положение о земельном налоге на территории МО Катандинского сельского поселения утвержденного Решением Сельского Совета депутатов МО Катандинского сельского поселения Усть-Коксинского района Республики Алтай от 07.10.2010 г за№ 15-4.: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8" w:val="left"/>
        </w:tabs>
        <w:bidi w:val="0"/>
        <w:spacing w:before="0" w:after="0" w:line="240" w:lineRule="auto"/>
        <w:ind w:left="190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п.1.1 раздела V «Налоговые льготы» отменить.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8" w:val="left"/>
        </w:tabs>
        <w:bidi w:val="0"/>
        <w:spacing w:before="0" w:after="0" w:line="240" w:lineRule="auto"/>
        <w:ind w:left="190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п.1.2 разделаV «Налоговые льготы» отменить.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Опубликовать настоящее Решение в газете «Уймонские вести».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Настоящее решение подлежит официальному обнародованию и размещению на официальном сайте администрации МО Катандинского сельского поселения.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165100</wp:posOffset>
                </wp:positionV>
                <wp:extent cx="904875" cy="21145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4875" cy="211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А.Г.Алексеев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9.69999999999999pt;margin-top:13.pt;width:71.25pt;height:16.6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А.Г.Алексеев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ГлаваКатандинского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Усть-Коксинскогорайона Республики Алтай</w:t>
      </w:r>
    </w:p>
    <w:sectPr>
      <w:footnotePr>
        <w:pos w:val="pageBottom"/>
        <w:numFmt w:val="decimal"/>
        <w:numRestart w:val="continuous"/>
      </w:footnotePr>
      <w:pgSz w:w="11900" w:h="16840"/>
      <w:pgMar w:top="825" w:right="31" w:bottom="825" w:left="1394" w:header="397" w:footer="39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