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DA514C">
        <w:rPr>
          <w:color w:val="000000"/>
          <w:sz w:val="32"/>
          <w:szCs w:val="32"/>
        </w:rPr>
        <w:t xml:space="preserve">По данным Главного управления МЧС России по Новосибирской области по состоянию на 01.04.2020 на территории Сибирского федерального округа в восьми регионах подтверждены 45 случаев заражения новой </w:t>
      </w:r>
      <w:proofErr w:type="spellStart"/>
      <w:r w:rsidRPr="00DA514C">
        <w:rPr>
          <w:color w:val="000000"/>
          <w:sz w:val="32"/>
          <w:szCs w:val="32"/>
        </w:rPr>
        <w:t>короиавирусной</w:t>
      </w:r>
      <w:proofErr w:type="spellEnd"/>
      <w:r w:rsidRPr="00DA514C">
        <w:rPr>
          <w:color w:val="000000"/>
          <w:sz w:val="32"/>
          <w:szCs w:val="32"/>
        </w:rPr>
        <w:t xml:space="preserve"> инфекцией.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 xml:space="preserve">В соответствии с постановлением Главного санитарного врача России от 30.03.2020 № 9 «О дополнительных мерах по недопущению распространения COVID-2019» подлежат изоляции и медицинскому наблюдению все лица, прибывшие из-за рубежа в аэропорты, расположенные на территории федерального округа, на срок 14 календарных дней в условиях </w:t>
      </w:r>
      <w:proofErr w:type="spellStart"/>
      <w:r w:rsidRPr="00DA514C">
        <w:rPr>
          <w:color w:val="000000"/>
          <w:sz w:val="32"/>
          <w:szCs w:val="32"/>
        </w:rPr>
        <w:t>обсерватора</w:t>
      </w:r>
      <w:proofErr w:type="spellEnd"/>
      <w:r w:rsidRPr="00DA514C">
        <w:rPr>
          <w:color w:val="000000"/>
          <w:sz w:val="32"/>
          <w:szCs w:val="32"/>
        </w:rPr>
        <w:t>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При отказе граждан от добровольной изоляции в отношении таких лиц применяются меры их принудительной госпитализации, которая осуществляется на основании решения суда.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Кроме того, Федеральным законом от 01.04.2020 года № 100-ФЗ внесены изменения в     статью 236 Уголовного кодекса Российской Федерации, предусматривающую ответственность за нарушение санитарно-эпидемиологических правил.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За нарушение санитарно-эпидемиологических правил, повлекшее по неосторожности смерть двух или более лиц, предусмотрена ответственность в виде лишения свободы на срок от пяти до семи лет.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Федеральным законом от 01.04.2020 № 99-ФЗ статья 6.3 Кодекса Российской Федерации об административных правонарушениях дополнена частью 2 и часть 3, которые направлены на усиление административной ответственности за нарушение санитарно-эпидемиологических правил, в том числе режима карантина.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За нарушение законодательства в области обеспечения санитарно-эпидемиологического благополучия населения в период осуществления на соответствующей территории ограничительных мероприятий (карантина) может повлечь административную ответственность для граждан в размере от пятнадцати тысяч до сорока тысяч рублей.</w:t>
      </w:r>
    </w:p>
    <w:p w:rsidR="00DA514C" w:rsidRPr="00DA514C" w:rsidRDefault="00DA514C" w:rsidP="00DA51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A514C">
        <w:rPr>
          <w:color w:val="000000"/>
          <w:sz w:val="32"/>
          <w:szCs w:val="32"/>
        </w:rPr>
        <w:t>Кроме того, введена административная ответственность за распространение в СМИ и Интернете заведомо недостоверной информации об обстоятельствах, представляющих угрозу жизни и безопасности граждан, о принимаемых мерах по обеспечению безопасности, приемах и способах защиты.</w:t>
      </w:r>
    </w:p>
    <w:bookmarkEnd w:id="0"/>
    <w:p w:rsidR="00A3211E" w:rsidRDefault="00A3211E" w:rsidP="00DA514C"/>
    <w:sectPr w:rsidR="00A3211E" w:rsidSect="00DA514C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C8"/>
    <w:rsid w:val="00A3211E"/>
    <w:rsid w:val="00B325C8"/>
    <w:rsid w:val="00D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C944-B628-4BEC-A757-16381D0A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2021-02-04T08:44:00Z</dcterms:created>
  <dcterms:modified xsi:type="dcterms:W3CDTF">2021-02-04T08:45:00Z</dcterms:modified>
</cp:coreProperties>
</file>