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framePr w:w="4625" w:h="1207" w:wrap="none" w:hAnchor="page" w:x="1767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РОССИЙСКАЯ ФЕДЕРАЦИЯ</w:t>
        <w:br/>
        <w:t>РЕСПУБЛИКА АЛТАЙ</w:t>
        <w:br/>
        <w:t>УСТЬ-КОКСИНСКИЙ РАЙОН</w:t>
      </w:r>
    </w:p>
    <w:p>
      <w:pPr>
        <w:pStyle w:val="Style2"/>
        <w:keepNext w:val="0"/>
        <w:keepLines w:val="0"/>
        <w:framePr w:w="4625" w:h="1207" w:wrap="none" w:hAnchor="page" w:x="1767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МУНИЦИПАЛЬНОЕ ОБРАЗОВАНИЕ</w:t>
        <w:br/>
        <w:t>КАТАНДИНСКОГО СЕЛЬСКОГО ПОСЕЛЕНИЯ</w:t>
      </w:r>
    </w:p>
    <w:p>
      <w:pPr>
        <w:pStyle w:val="Style2"/>
        <w:keepNext w:val="0"/>
        <w:keepLines w:val="0"/>
        <w:framePr w:w="3268" w:h="286" w:wrap="none" w:hAnchor="page" w:x="2465" w:y="138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СЕЛЬСКИЙ СОВЕТ ДЕПУТАТОВ</w:t>
      </w:r>
    </w:p>
    <w:p>
      <w:pPr>
        <w:pStyle w:val="Style2"/>
        <w:keepNext w:val="0"/>
        <w:keepLines w:val="0"/>
        <w:framePr w:w="3054" w:h="975" w:wrap="none" w:hAnchor="page" w:x="8802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РОССИЯ ФЕДЕРАЦИЯЗЫ</w:t>
        <w:br/>
        <w:t>АЛТАЙ РЕСПУБЛИКА</w:t>
        <w:br/>
        <w:t>КОКСУУ-ООЗЫ АЙМАГЫНДА</w:t>
        <w:br/>
        <w:t>МУНИЦИПАЛ ТОЗОМО</w:t>
      </w:r>
    </w:p>
    <w:p>
      <w:pPr>
        <w:pStyle w:val="Style2"/>
        <w:keepNext w:val="0"/>
        <w:keepLines w:val="0"/>
        <w:framePr w:w="3428" w:h="286" w:wrap="none" w:hAnchor="page" w:x="8463" w:y="92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КАТАНДУДАГЫЛУРТ ЭЭЛЕМИНИ</w:t>
      </w:r>
    </w:p>
    <w:p>
      <w:pPr>
        <w:pStyle w:val="Style2"/>
        <w:keepNext w:val="0"/>
        <w:keepLines w:val="0"/>
        <w:framePr w:w="3011" w:h="514" w:wrap="none" w:hAnchor="page" w:x="8821" w:y="138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ДЕПУТАТТАРДЫНЫНГ ЛУРТ</w:t>
        <w:br/>
        <w:t>СОВЕДИ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4243070</wp:posOffset>
            </wp:positionH>
            <wp:positionV relativeFrom="margin">
              <wp:posOffset>31115</wp:posOffset>
            </wp:positionV>
            <wp:extent cx="975360" cy="926465"/>
            <wp:wrapNone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975360" cy="92646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55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1334" w:right="10" w:bottom="756" w:left="1678" w:header="906" w:footer="328" w:gutter="0"/>
          <w:pgNumType w:start="1"/>
          <w:cols w:space="720"/>
          <w:noEndnote/>
          <w:rtlGutter w:val="0"/>
          <w:docGrid w:linePitch="360"/>
        </w:sectPr>
      </w:pP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340" w:line="240" w:lineRule="auto"/>
        <w:ind w:left="1460" w:right="0" w:firstLine="0"/>
        <w:jc w:val="left"/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5545455</wp:posOffset>
                </wp:positionH>
                <wp:positionV relativeFrom="paragraph">
                  <wp:posOffset>406400</wp:posOffset>
                </wp:positionV>
                <wp:extent cx="782320" cy="243205"/>
                <wp:wrapSquare wrapText="left"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82320" cy="24320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№3/4-4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436.65000000000003pt;margin-top:32.pt;width:61.600000000000001pt;height:19.150000000000002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</w:rPr>
                        <w:t>№3/4-4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</w:rPr>
        <w:t>РЕШЕНИЕ ЧЕЧИМ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140" w:line="240" w:lineRule="auto"/>
        <w:ind w:left="114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от « 15 » ноября 2018 г.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52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</w:rPr>
        <w:t>с. Катанда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</w:rPr>
        <w:t>Об утверждении внесений изменений в Генеральный план Катандинского сельского поселения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z w:val="24"/>
          <w:szCs w:val="24"/>
        </w:rPr>
        <w:t>В целях создания условий для устойчивого развития Катандинского сельского поселения руководствуясь Градостроительным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Уставом муниципального образования Катандинского сельского поселения Усть-Коксинского района Республики Алтай, учитывая протоколы публичных слушаний, заключение о результатах публичных слушаний проекту по внесению изменений в генеральный план Катандинского сельского поселения, Сельский Совет депутатов Катандинского сельского поселения.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52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</w:rPr>
        <w:t>РЕШИЛ: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24" w:val="left"/>
        </w:tabs>
        <w:bidi w:val="0"/>
        <w:spacing w:before="0" w:after="0"/>
        <w:ind w:left="720" w:right="720" w:hanging="340"/>
        <w:jc w:val="both"/>
      </w:pPr>
      <w:bookmarkStart w:id="0" w:name="bookmark0"/>
      <w:bookmarkEnd w:id="0"/>
      <w:r>
        <w:rPr>
          <w:color w:val="000000"/>
          <w:spacing w:val="0"/>
          <w:w w:val="100"/>
          <w:position w:val="0"/>
          <w:sz w:val="24"/>
          <w:szCs w:val="24"/>
        </w:rPr>
        <w:t>Утвердить внесение изменений в генеральный план Катандинского сельского поселения (утв. Решением сельского Совета депутатов МО Катандинского сельского поселения Усть-Коксинского района Республики Алтай от 24 декабря 2012г. № 31-3).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26" w:val="left"/>
        </w:tabs>
        <w:bidi w:val="0"/>
        <w:spacing w:before="0" w:after="800"/>
        <w:ind w:left="720" w:right="0" w:hanging="340"/>
        <w:jc w:val="both"/>
      </w:pPr>
      <w:bookmarkStart w:id="1" w:name="bookmark1"/>
      <w:bookmarkEnd w:id="1"/>
      <w:r>
        <w:rPr>
          <w:color w:val="000000"/>
          <w:spacing w:val="0"/>
          <w:w w:val="100"/>
          <w:position w:val="0"/>
          <w:sz w:val="24"/>
          <w:szCs w:val="24"/>
        </w:rPr>
        <w:t>Настоящее решение вступает в силу с момента его обнародования и подлежит размещению на официальном сайте сельской администрации Катандинского сельского поселения.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460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ГлаваМО Катандинского сельского поселения А.Г.Алексеев.</w:t>
      </w:r>
    </w:p>
    <w:sectPr>
      <w:footnotePr>
        <w:pos w:val="pageBottom"/>
        <w:numFmt w:val="decimal"/>
        <w:numRestart w:val="continuous"/>
      </w:footnotePr>
      <w:type w:val="continuous"/>
      <w:pgSz w:w="11900" w:h="16840"/>
      <w:pgMar w:top="1334" w:right="44" w:bottom="756" w:left="1678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default="1" w:styleId="DefaultParagraphFont">
    <w:name w:val="Default Paragraph Font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customStyle="1" w:styleId="CharStyle3">
    <w:name w:val="Основной текст (2)_"/>
    <w:basedOn w:val="DefaultParagraphFont"/>
    <w:link w:val="Styl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CharStyle5">
    <w:name w:val="Основной текст (3)_"/>
    <w:basedOn w:val="DefaultParagraphFont"/>
    <w:link w:val="Styl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CharStyle8">
    <w:name w:val="Основной текст_"/>
    <w:basedOn w:val="DefaultParagraphFont"/>
    <w:link w:val="Styl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Style2">
    <w:name w:val="Основной текст (2)"/>
    <w:basedOn w:val="Normal"/>
    <w:link w:val="CharStyle3"/>
    <w:pPr>
      <w:widowControl w:val="0"/>
      <w:shd w:val="clear" w:color="auto" w:fill="auto"/>
      <w:jc w:val="center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Style4">
    <w:name w:val="Основной текст (3)"/>
    <w:basedOn w:val="Normal"/>
    <w:link w:val="CharStyle5"/>
    <w:pPr>
      <w:widowControl w:val="0"/>
      <w:shd w:val="clear" w:color="auto" w:fill="auto"/>
      <w:spacing w:after="170"/>
      <w:ind w:left="730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Style7">
    <w:name w:val="Основной текст"/>
    <w:basedOn w:val="Normal"/>
    <w:link w:val="CharStyle8"/>
    <w:pPr>
      <w:widowControl w:val="0"/>
      <w:shd w:val="clear" w:color="auto" w:fill="auto"/>
      <w:spacing w:after="400" w:line="360" w:lineRule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