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7D" w:rsidRPr="00717D7D" w:rsidRDefault="00717D7D" w:rsidP="00717D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717D7D">
        <w:rPr>
          <w:color w:val="000000"/>
          <w:sz w:val="28"/>
          <w:szCs w:val="28"/>
        </w:rPr>
        <w:t>Согласно ч. 2 ст. 3 Водного кодекса Российской Федерации одним из основных принципов водного законодательства является приоритет охраны водных объектов перед их использованием. Использование водных объектов не должно оказывать негативное воздействие на окружающую среду.</w:t>
      </w:r>
    </w:p>
    <w:p w:rsidR="00717D7D" w:rsidRPr="00717D7D" w:rsidRDefault="00717D7D" w:rsidP="00717D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7D">
        <w:rPr>
          <w:color w:val="000000"/>
          <w:sz w:val="28"/>
          <w:szCs w:val="28"/>
        </w:rPr>
        <w:t xml:space="preserve">В соответствии со статьей 65 данного Кодекса Ширина </w:t>
      </w:r>
      <w:proofErr w:type="spellStart"/>
      <w:r w:rsidRPr="00717D7D">
        <w:rPr>
          <w:color w:val="000000"/>
          <w:sz w:val="28"/>
          <w:szCs w:val="28"/>
        </w:rPr>
        <w:t>водоохранной</w:t>
      </w:r>
      <w:proofErr w:type="spellEnd"/>
      <w:r w:rsidRPr="00717D7D">
        <w:rPr>
          <w:color w:val="000000"/>
          <w:sz w:val="28"/>
          <w:szCs w:val="28"/>
        </w:rPr>
        <w:t xml:space="preserve"> зоны рек или ручьев устанавливается от их истока для рек или ручьев протяженностью:</w:t>
      </w:r>
    </w:p>
    <w:p w:rsidR="00717D7D" w:rsidRPr="00717D7D" w:rsidRDefault="00717D7D" w:rsidP="00717D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7D">
        <w:rPr>
          <w:color w:val="000000"/>
          <w:sz w:val="28"/>
          <w:szCs w:val="28"/>
        </w:rPr>
        <w:t>1) до десяти километров - в размере пятидесяти метров;</w:t>
      </w:r>
    </w:p>
    <w:p w:rsidR="00717D7D" w:rsidRPr="00717D7D" w:rsidRDefault="00717D7D" w:rsidP="00717D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7D">
        <w:rPr>
          <w:color w:val="000000"/>
          <w:sz w:val="28"/>
          <w:szCs w:val="28"/>
        </w:rPr>
        <w:t>2) от десяти до пятидесяти километров - в размере ста метров;</w:t>
      </w:r>
    </w:p>
    <w:p w:rsidR="00717D7D" w:rsidRPr="00717D7D" w:rsidRDefault="00717D7D" w:rsidP="00717D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7D">
        <w:rPr>
          <w:color w:val="000000"/>
          <w:sz w:val="28"/>
          <w:szCs w:val="28"/>
        </w:rPr>
        <w:t>3) от пятидесяти километров и более - в размере двухсот метров.  </w:t>
      </w:r>
    </w:p>
    <w:p w:rsidR="00717D7D" w:rsidRPr="00717D7D" w:rsidRDefault="00717D7D" w:rsidP="00717D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7D">
        <w:rPr>
          <w:color w:val="000000"/>
          <w:sz w:val="28"/>
          <w:szCs w:val="28"/>
        </w:rPr>
        <w:t xml:space="preserve">В границах </w:t>
      </w:r>
      <w:proofErr w:type="spellStart"/>
      <w:r w:rsidRPr="00717D7D">
        <w:rPr>
          <w:color w:val="000000"/>
          <w:sz w:val="28"/>
          <w:szCs w:val="28"/>
        </w:rPr>
        <w:t>водоохранных</w:t>
      </w:r>
      <w:proofErr w:type="spellEnd"/>
      <w:r w:rsidRPr="00717D7D">
        <w:rPr>
          <w:color w:val="000000"/>
          <w:sz w:val="28"/>
          <w:szCs w:val="28"/>
        </w:rPr>
        <w:t xml:space="preserve"> зон запрещаются сброс сточных, в том числе дренажных, вод.</w:t>
      </w:r>
    </w:p>
    <w:p w:rsidR="00717D7D" w:rsidRPr="00717D7D" w:rsidRDefault="00717D7D" w:rsidP="00717D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7D">
        <w:rPr>
          <w:color w:val="000000"/>
          <w:sz w:val="28"/>
          <w:szCs w:val="28"/>
        </w:rPr>
        <w:t>В силу ч. 1 ст. 44 Водного Кодекса РФ использование водных объектов для целей сброса сточных, в том числе дренажных, вод осуществляется с соблюдением требований, предусмотренных настоящим Кодексом и законодательством в области охраны окружающей среды.</w:t>
      </w:r>
    </w:p>
    <w:p w:rsidR="00717D7D" w:rsidRPr="00717D7D" w:rsidRDefault="00717D7D" w:rsidP="00717D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7D">
        <w:rPr>
          <w:color w:val="000000"/>
          <w:sz w:val="28"/>
          <w:szCs w:val="28"/>
        </w:rPr>
        <w:t>В силу норм ч. 2 ст. 50 Водного кодекса Российской Федерации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 </w:t>
      </w:r>
      <w:hyperlink r:id="rId4" w:history="1">
        <w:r w:rsidRPr="00717D7D">
          <w:rPr>
            <w:rStyle w:val="a4"/>
            <w:color w:val="0078B3"/>
            <w:sz w:val="28"/>
            <w:szCs w:val="28"/>
          </w:rPr>
          <w:t>законодательством</w:t>
        </w:r>
      </w:hyperlink>
      <w:r w:rsidRPr="00717D7D">
        <w:rPr>
          <w:color w:val="000000"/>
          <w:sz w:val="28"/>
          <w:szCs w:val="28"/>
        </w:rPr>
        <w:t> о градостроительной деятельности.</w:t>
      </w:r>
    </w:p>
    <w:p w:rsidR="00717D7D" w:rsidRPr="00717D7D" w:rsidRDefault="00717D7D" w:rsidP="00717D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7D">
        <w:rPr>
          <w:color w:val="000000"/>
          <w:sz w:val="28"/>
          <w:szCs w:val="28"/>
        </w:rPr>
        <w:t xml:space="preserve">Без наличия соответствующих разрешений на использование водных объектов, а также осуществление хозяйственной и иной деятельности в </w:t>
      </w:r>
      <w:proofErr w:type="spellStart"/>
      <w:r w:rsidRPr="00717D7D">
        <w:rPr>
          <w:color w:val="000000"/>
          <w:sz w:val="28"/>
          <w:szCs w:val="28"/>
        </w:rPr>
        <w:t>водоохранных</w:t>
      </w:r>
      <w:proofErr w:type="spellEnd"/>
      <w:r w:rsidRPr="00717D7D">
        <w:rPr>
          <w:color w:val="000000"/>
          <w:sz w:val="28"/>
          <w:szCs w:val="28"/>
        </w:rPr>
        <w:t xml:space="preserve"> зонах и прибрежных защитных полосах запрещается.</w:t>
      </w:r>
    </w:p>
    <w:p w:rsidR="00717D7D" w:rsidRPr="00717D7D" w:rsidRDefault="00717D7D" w:rsidP="00717D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7D">
        <w:rPr>
          <w:color w:val="000000"/>
          <w:sz w:val="28"/>
          <w:szCs w:val="28"/>
        </w:rPr>
        <w:t>Статья 68 ВК РФ предусматривает меры административной и уголовной ответственности за нарушение водного законодательства. Лица, виновные в нарушении водного законодательства, несут </w:t>
      </w:r>
      <w:hyperlink r:id="rId5" w:history="1">
        <w:r w:rsidRPr="00717D7D">
          <w:rPr>
            <w:rStyle w:val="a4"/>
            <w:color w:val="0078B3"/>
            <w:sz w:val="28"/>
            <w:szCs w:val="28"/>
          </w:rPr>
          <w:t>административную</w:t>
        </w:r>
      </w:hyperlink>
      <w:r w:rsidRPr="00717D7D">
        <w:rPr>
          <w:color w:val="000000"/>
          <w:sz w:val="28"/>
          <w:szCs w:val="28"/>
        </w:rPr>
        <w:t>, </w:t>
      </w:r>
      <w:hyperlink r:id="rId6" w:history="1">
        <w:r w:rsidRPr="00717D7D">
          <w:rPr>
            <w:rStyle w:val="a4"/>
            <w:color w:val="0078B3"/>
            <w:sz w:val="28"/>
            <w:szCs w:val="28"/>
          </w:rPr>
          <w:t>уголовную</w:t>
        </w:r>
      </w:hyperlink>
      <w:r w:rsidRPr="00717D7D">
        <w:rPr>
          <w:color w:val="000000"/>
          <w:sz w:val="28"/>
          <w:szCs w:val="28"/>
        </w:rPr>
        <w:t> ответственность в соответствии с законодательством Российской Федерации.</w:t>
      </w:r>
    </w:p>
    <w:p w:rsidR="00717D7D" w:rsidRPr="00717D7D" w:rsidRDefault="00717D7D" w:rsidP="00717D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D7D">
        <w:rPr>
          <w:color w:val="000000"/>
          <w:sz w:val="28"/>
          <w:szCs w:val="28"/>
        </w:rPr>
        <w:t xml:space="preserve">Такая ответственность предусмотрена рядом статей Кодекса Российской Федерации об административных правонарушениях (ст. 8.12.- нарушение режима использования земельных участков и лесов в </w:t>
      </w:r>
      <w:proofErr w:type="spellStart"/>
      <w:r w:rsidRPr="00717D7D">
        <w:rPr>
          <w:color w:val="000000"/>
          <w:sz w:val="28"/>
          <w:szCs w:val="28"/>
        </w:rPr>
        <w:t>водоохранных</w:t>
      </w:r>
      <w:proofErr w:type="spellEnd"/>
      <w:r w:rsidRPr="00717D7D">
        <w:rPr>
          <w:color w:val="000000"/>
          <w:sz w:val="28"/>
          <w:szCs w:val="28"/>
        </w:rPr>
        <w:t xml:space="preserve"> зонах; ст. 8.12.1. - несоблюдение условия обеспечения свободного доступа граждан к водному объекту общего пользования и его береговой полосе; ст. 8.13. - нарушение правил охраны водных объектов;    ст. - 8.14. - нарушение правил водопользования; ст. 8.15. - нарушение правил эксплуатации водохозяйственных или </w:t>
      </w:r>
      <w:proofErr w:type="spellStart"/>
      <w:r w:rsidRPr="00717D7D">
        <w:rPr>
          <w:color w:val="000000"/>
          <w:sz w:val="28"/>
          <w:szCs w:val="28"/>
        </w:rPr>
        <w:t>водоохранных</w:t>
      </w:r>
      <w:proofErr w:type="spellEnd"/>
      <w:r w:rsidRPr="00717D7D">
        <w:rPr>
          <w:color w:val="000000"/>
          <w:sz w:val="28"/>
          <w:szCs w:val="28"/>
        </w:rPr>
        <w:t xml:space="preserve"> сооружений и устройств). А также </w:t>
      </w:r>
      <w:proofErr w:type="gramStart"/>
      <w:r w:rsidRPr="00717D7D">
        <w:rPr>
          <w:color w:val="000000"/>
          <w:sz w:val="28"/>
          <w:szCs w:val="28"/>
        </w:rPr>
        <w:t>Уголовным  кодексом</w:t>
      </w:r>
      <w:proofErr w:type="gramEnd"/>
      <w:r w:rsidRPr="00717D7D">
        <w:rPr>
          <w:color w:val="000000"/>
          <w:sz w:val="28"/>
          <w:szCs w:val="28"/>
        </w:rPr>
        <w:t xml:space="preserve"> Российской Федерации (ст. 250 -загрязнение вод и ст. 252 – загрязнение морской среды).</w:t>
      </w:r>
    </w:p>
    <w:bookmarkEnd w:id="0"/>
    <w:p w:rsidR="00141853" w:rsidRDefault="00141853" w:rsidP="00717D7D">
      <w:pPr>
        <w:ind w:left="142"/>
      </w:pPr>
    </w:p>
    <w:sectPr w:rsidR="00141853" w:rsidSect="00717D7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F8"/>
    <w:rsid w:val="00141853"/>
    <w:rsid w:val="00717D7D"/>
    <w:rsid w:val="00D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2FEEC-0EA6-46B6-BB07-EB051F66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0F9529884C764591A3DE66555A770ECC3EFF91C66738326D0AC07598C02B66C85B0AE26419541854C998DC5D5C7BF47A8F45B1FB7D7D01wDD0N" TargetMode="External"/><Relationship Id="rId5" Type="http://schemas.openxmlformats.org/officeDocument/2006/relationships/hyperlink" Target="consultantplus://offline/ref=420F9529884C764591A3DE66555A770ECC3EFC94C56038326D0AC07598C02B66C85B0AE2641C511F54C998DC5D5C7BF47A8F45B1FB7D7D01wDD0N" TargetMode="External"/><Relationship Id="rId4" Type="http://schemas.openxmlformats.org/officeDocument/2006/relationships/hyperlink" Target="consultantplus://offline/ref=1F1475E80F437266A5AB38ED9FBBD7F8BEC6811D55FABA29772559585BCC351F59137C29BE1EB6009EC0C1797F05FE485666BF98E3C80180MDC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2021-02-04T08:20:00Z</dcterms:created>
  <dcterms:modified xsi:type="dcterms:W3CDTF">2021-02-04T08:20:00Z</dcterms:modified>
</cp:coreProperties>
</file>