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1E" w:rsidRPr="006E211E" w:rsidRDefault="006E211E" w:rsidP="006E2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6E211E">
        <w:rPr>
          <w:color w:val="000000"/>
          <w:sz w:val="28"/>
          <w:szCs w:val="28"/>
        </w:rPr>
        <w:t>Прокуратурой района по результатам проведенного мониторинга федерального законодательства установлена необходимость совершенствования муниципальных правовых актов в связи с принятием и вступлением в силу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которым регулируются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6E211E" w:rsidRPr="006E211E" w:rsidRDefault="006E211E" w:rsidP="006E2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11E">
        <w:rPr>
          <w:color w:val="000000"/>
          <w:sz w:val="28"/>
          <w:szCs w:val="28"/>
        </w:rPr>
        <w:br/>
        <w:t>Безнадзорные животные зачастую являются переносчиками заболеваний и причиной других опасных для человека явлений. В связи с этим мероприятия по отлову и содержанию безнадзорных животных крайне важны для предупреждения и ликвидации болезней животных, их лечения, а также защиты населения от негативных явлений, связанных с безнадзорностью животных, что диктует необходимость совершенствования регионального законодательства в развитие новых положений изменившегося федерального законодательства в указанной сфере общественных отношений, в том числе муниципальных нормативных правовых актов.</w:t>
      </w:r>
    </w:p>
    <w:p w:rsidR="006E211E" w:rsidRPr="006E211E" w:rsidRDefault="006E211E" w:rsidP="006E2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11E">
        <w:rPr>
          <w:color w:val="000000"/>
          <w:sz w:val="28"/>
          <w:szCs w:val="28"/>
        </w:rPr>
        <w:br/>
        <w:t>Федеральным законом определены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обращения с животными, а также установлены требования к содержанию и использованию животных, в том числе домашних и служебных животных, и требования к осуществлению деятельности по обращению с животными без владельца. Кроме того, Федеральным законом урегулированы вопросы государственного надзора и общественного контроля в области обращения с животными, а также введена ответственность за нарушение установленных Федеральным законом требований</w:t>
      </w:r>
      <w:proofErr w:type="gramStart"/>
      <w:r w:rsidRPr="006E211E">
        <w:rPr>
          <w:color w:val="000000"/>
          <w:sz w:val="28"/>
          <w:szCs w:val="28"/>
        </w:rPr>
        <w:t>. ,</w:t>
      </w:r>
      <w:proofErr w:type="gramEnd"/>
    </w:p>
    <w:p w:rsidR="006E211E" w:rsidRPr="006E211E" w:rsidRDefault="006E211E" w:rsidP="006E2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11E">
        <w:rPr>
          <w:color w:val="000000"/>
          <w:sz w:val="28"/>
          <w:szCs w:val="28"/>
        </w:rPr>
        <w:br/>
        <w:t>В соответствии со статьей 8 Федерального закона от 27.12.2018 № 498- ФЗ «Об ответственном обращении с животными и о внесении изменений в отдельные законодательные акты Российской Федерации» 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этим Федеральным законом. Статьей 24 указанного Федерального закона предусмотрено внесение изменений в Федеральный закон от 6 октября 2003 года № 1Э1-ФЗ «Об общих принципах организации местного самоуправления в Российской Федерации»: в пункте 14 части 1 статьи 14.1 слова «мероприятий по отлову и содержанию безнадзорных животных, обитающих» заменены словами «деятельности по обращению с животными без владельцев, обитающими»; в пункте 15 части 1 статьи 16.1 слова «мероприятий по отлову и содержанию безнадзорных животных, обитающих» - словами «деятельности по обращению с животными без владельцев, обитающими».</w:t>
      </w:r>
    </w:p>
    <w:p w:rsidR="006E211E" w:rsidRPr="006E211E" w:rsidRDefault="006E211E" w:rsidP="006E2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211E">
        <w:rPr>
          <w:color w:val="000000"/>
          <w:sz w:val="28"/>
          <w:szCs w:val="28"/>
        </w:rPr>
        <w:br/>
        <w:t>Органы местного самоуправления городского, сельского поселения, а также городского округа, городского округа с внутригородским делением имеют право на осуществление мероприятий по осуществлению деятельности по обращению с животными без владельцев, обитающими на соответствующей территории (п. 14 ч. 1 ст. 14.1, п. 15 ч. 1 ст. 16.1 Федерального закона от 06.10.2003 № 131-ФЗ «Об общих принципах организации местного самоуправления в Российской Федерации»).</w:t>
      </w:r>
    </w:p>
    <w:bookmarkEnd w:id="0"/>
    <w:p w:rsidR="00E56DA9" w:rsidRDefault="00E56DA9" w:rsidP="006E211E"/>
    <w:sectPr w:rsidR="00E56DA9" w:rsidSect="006E211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3C"/>
    <w:rsid w:val="0050473C"/>
    <w:rsid w:val="006E211E"/>
    <w:rsid w:val="00E5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06F83-A983-4CF0-B6D3-CE0A827D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2021-02-04T08:03:00Z</dcterms:created>
  <dcterms:modified xsi:type="dcterms:W3CDTF">2021-02-04T08:04:00Z</dcterms:modified>
</cp:coreProperties>
</file>