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3F6C60">
        <w:rPr>
          <w:color w:val="000000"/>
          <w:sz w:val="28"/>
          <w:szCs w:val="28"/>
        </w:rPr>
        <w:t>В прокуратуру республики из Управления Генеральной прокуратуры РФ поступили сведения о навязывании на территории округа потребителям ЖКУ дополнительных работ и услуг.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К примеру, в г. Новосибирске получили массовое распространение факты направления гражданам уведомлений (извещений, писем), побуждающих их на получение различного рода услуг, якобы обусловленных требованиями законодательства, в том числе по проведению незамедлительной метрологической проверки индивидуальных приборов учета коммунальных ресурсов, их замене, работ по дезинфекции квартир и т.п.</w:t>
      </w:r>
    </w:p>
    <w:bookmarkEnd w:id="0"/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В целях создания видимости легитимности и обязательности исполнения предписанных в них действий таким письмам зачастую придается вид официальных документов.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Например, «Единой городской службой по учету водоснабжения» потребителям направляются «извещения», напоминающие о необходимости проведения в согласованное с исполнителем время проверки приборов учета воды, без которой ИПУ считается непригодным для учета коммунального ресурса.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Данные «извещения» содержат дату и номер, реквизиты, присущие юридическим лицам, ссылки на нормативные правовые акты, ограниченный период проведения работ, должности, фамилии и подписи ответственных лиц. Однако указанные в «извещении» реквизиты (ИНН, ОГРН и др.), штрих-коды хозяйственного оборота и иные коды являются вымышленными, что подтверждается информационным ресурсом ФНС России. При том, что проверку средств измерений могут осуществлять только аккредитованные в соответствии с законодательством Российской Федерации юридические лица и индивидуальные предприниматели.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Как приведенный пример «извещения», так и иные аналогичные уведомления вводят неосведомленных потребителей, прежде всего из числа социально незащищенных категорий граждан и пенсионеров, в заблуждение могут повлечь незапланированные и необоснованные расходы указанных групп населения, спровоцировать социальное недовольство. При этом лица, осуществляющие такую противоправную деятельность, извлекают доходы.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Случаи подобного рода мошеннических действий не исключены и на территории Республики Алтай.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 xml:space="preserve">В целях предотвращения нарушения прав граждан, выявления случаев незаконного навязывания услуг и обмана потребителей просим сообщать в прокуратуру </w:t>
      </w:r>
      <w:proofErr w:type="spellStart"/>
      <w:r w:rsidRPr="003F6C60">
        <w:rPr>
          <w:color w:val="000000"/>
          <w:sz w:val="28"/>
          <w:szCs w:val="28"/>
        </w:rPr>
        <w:t>Усть-Коксинского</w:t>
      </w:r>
      <w:proofErr w:type="spellEnd"/>
      <w:r w:rsidRPr="003F6C60">
        <w:rPr>
          <w:color w:val="000000"/>
          <w:sz w:val="28"/>
          <w:szCs w:val="28"/>
        </w:rPr>
        <w:t xml:space="preserve"> района по телефонам:</w:t>
      </w:r>
    </w:p>
    <w:p w:rsidR="003F6C60" w:rsidRDefault="003F6C60" w:rsidP="00612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22-3-76</w:t>
      </w:r>
    </w:p>
    <w:p w:rsidR="003F6C60" w:rsidRPr="003F6C60" w:rsidRDefault="003F6C60" w:rsidP="00612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22-2-76</w:t>
      </w:r>
    </w:p>
    <w:p w:rsidR="003F6C60" w:rsidRPr="003F6C60" w:rsidRDefault="003F6C60" w:rsidP="003F6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C60">
        <w:rPr>
          <w:color w:val="000000"/>
          <w:sz w:val="28"/>
          <w:szCs w:val="28"/>
        </w:rPr>
        <w:t>о подобных случаях незаконной деятельности при предоставлении услуг в жилищно-коммунальной сфере.</w:t>
      </w:r>
    </w:p>
    <w:p w:rsidR="00A719D9" w:rsidRDefault="00A719D9" w:rsidP="003F6C60"/>
    <w:sectPr w:rsidR="00A719D9" w:rsidSect="003F6C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5518"/>
    <w:multiLevelType w:val="hybridMultilevel"/>
    <w:tmpl w:val="000E98D4"/>
    <w:lvl w:ilvl="0" w:tplc="A084947C">
      <w:start w:val="1"/>
      <w:numFmt w:val="decimal"/>
      <w:lvlText w:val="%1."/>
      <w:lvlJc w:val="left"/>
      <w:pPr>
        <w:ind w:left="9405" w:hanging="9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56DE"/>
    <w:multiLevelType w:val="hybridMultilevel"/>
    <w:tmpl w:val="89A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3"/>
    <w:rsid w:val="002F22C3"/>
    <w:rsid w:val="003F6C60"/>
    <w:rsid w:val="00A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774B"/>
  <w15:chartTrackingRefBased/>
  <w15:docId w15:val="{CCECBE9A-76FA-4F7D-874E-2D1E9ED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3</cp:revision>
  <dcterms:created xsi:type="dcterms:W3CDTF">2021-02-03T13:27:00Z</dcterms:created>
  <dcterms:modified xsi:type="dcterms:W3CDTF">2021-02-03T13:30:00Z</dcterms:modified>
</cp:coreProperties>
</file>