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Указ Президента Российской Федерации №364 от 15 июля 2015 г.</w:t>
      </w:r>
    </w:p>
    <w:p>
      <w:pPr>
        <w:pStyle w:val="Heading2"/>
        <w:rPr/>
      </w:pPr>
      <w:r>
        <w:rPr/>
        <w:t>«О мерах по совершенствованию организации деятельности в области противодействия коррупции»</w:t>
      </w:r>
    </w:p>
    <w:p>
      <w:pPr>
        <w:pStyle w:val="TextBody"/>
        <w:rPr/>
      </w:pPr>
      <w:r>
        <w:rPr/>
        <w:t>В целях обеспечения единой государственной политики в области противодействия коррупции постановляю:</w:t>
      </w:r>
    </w:p>
    <w:p>
      <w:pPr>
        <w:pStyle w:val="TextBody"/>
        <w:rPr/>
      </w:pPr>
      <w:r>
        <w:rPr/>
        <w:t>1. Утвердить прилагаемые:</w:t>
      </w:r>
    </w:p>
    <w:p>
      <w:pPr>
        <w:pStyle w:val="TextBody"/>
        <w:rPr/>
      </w:pPr>
      <w:r>
        <w:rPr/>
        <w:t>а) Типовое положение о комиссии по координации работы по противодействию коррупции в субъекте Российской Федерации;</w:t>
      </w:r>
    </w:p>
    <w:p>
      <w:pPr>
        <w:pStyle w:val="TextBody"/>
        <w:rPr/>
      </w:pPr>
      <w:r>
        <w:rPr/>
        <w:t>б) Типовое положение о подразделении федерального государственного органа по профилактике коррупционных и иных правонарушений;</w:t>
      </w:r>
    </w:p>
    <w:p>
      <w:pPr>
        <w:pStyle w:val="TextBody"/>
        <w:rPr/>
      </w:pPr>
      <w:r>
        <w:rPr/>
        <w:t>в) Типовое положение об органе субъекта Российской Федерации по профилактике коррупционных и иных правонарушений.</w:t>
      </w:r>
    </w:p>
    <w:p>
      <w:pPr>
        <w:pStyle w:val="TextBody"/>
        <w:rPr/>
      </w:pPr>
      <w:r>
        <w:rP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pPr>
        <w:pStyle w:val="TextBody"/>
        <w:rPr/>
      </w:pPr>
      <w:r>
        <w:rPr/>
        <w:t>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положением о комиссии по координации работы по противодействию коррупции в субъекте Российской Федерации, утвержденным настоящим Указом;</w:t>
      </w:r>
    </w:p>
    <w:p>
      <w:pPr>
        <w:pStyle w:val="TextBody"/>
        <w:rPr/>
      </w:pPr>
      <w:r>
        <w:rPr/>
        <w:t>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При разработке указанных нормативных правовых актов руководствоваться 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pPr>
        <w:pStyle w:val="TextBody"/>
        <w:rPr/>
      </w:pPr>
      <w:r>
        <w:rPr/>
        <w:t>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положением об органе субъекта Российской Федерации по профилактике коррупционных и иных правонарушений, утвержденным настоящим Указом.</w:t>
      </w:r>
    </w:p>
    <w:p>
      <w:pPr>
        <w:pStyle w:val="TextBody"/>
        <w:rPr/>
      </w:pPr>
      <w:r>
        <w:rPr/>
        <w:t>3. 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положением о подразделении федерального государственного органа по профилактике коррупционных и иных правонарушений, утвержденным настоящим Указом.</w:t>
      </w:r>
    </w:p>
    <w:p>
      <w:pPr>
        <w:pStyle w:val="TextBody"/>
        <w:rPr/>
      </w:pPr>
      <w:r>
        <w:rPr/>
        <w:t>4. Внести в Положение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pPr>
        <w:pStyle w:val="TextBody"/>
        <w:rPr/>
      </w:pPr>
      <w:r>
        <w:rPr/>
        <w:t>а) пункт 2 изложить в следующей редакции:</w:t>
      </w:r>
    </w:p>
    <w:p>
      <w:pPr>
        <w:pStyle w:val="TextBody"/>
        <w:rPr/>
      </w:pPr>
      <w:r>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pPr>
        <w:pStyle w:val="TextBody"/>
        <w:rPr/>
      </w:pPr>
      <w:r>
        <w:rPr/>
        <w:t>а) на гражданина, претендующего на замещение должности государственной службы (далее - гражданин);</w:t>
      </w:r>
    </w:p>
    <w:p>
      <w:pPr>
        <w:pStyle w:val="TextBody"/>
        <w:rPr/>
      </w:pPr>
      <w:r>
        <w:rPr/>
        <w:t>б) на федерального государственного служащего, замещавшего по состоянию на 31 декабря отчетного года должность государственной службы, предусмотренную перечнем должностей, утвержденным Указом Президента Российской Федерации от 18 мая 2009 г. N 557 (далее - государственный служащий);</w:t>
      </w:r>
    </w:p>
    <w:p>
      <w:pPr>
        <w:pStyle w:val="TextBody"/>
        <w:rPr/>
      </w:pPr>
      <w:r>
        <w:rPr/>
        <w:t>в) на федерального государственного служащего, замещающего должность государственной службы, не предусмотренную перечнем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pPr>
        <w:pStyle w:val="TextBody"/>
        <w:rPr/>
      </w:pPr>
      <w:r>
        <w:rPr/>
        <w:t>б) в пункте 3:</w:t>
      </w:r>
    </w:p>
    <w:p>
      <w:pPr>
        <w:pStyle w:val="TextBody"/>
        <w:rPr/>
      </w:pPr>
      <w:r>
        <w:rPr/>
        <w:t>подпункт "а" изложить в следующей редакции:</w:t>
      </w:r>
    </w:p>
    <w:p>
      <w:pPr>
        <w:pStyle w:val="TextBody"/>
        <w:rPr/>
      </w:pPr>
      <w:r>
        <w:rPr/>
        <w:t>"а) гражданами - при поступлении на федеральную государственную службу;";</w:t>
      </w:r>
    </w:p>
    <w:p>
      <w:pPr>
        <w:pStyle w:val="TextBody"/>
        <w:rPr/>
      </w:pPr>
      <w:r>
        <w:rPr/>
        <w:t>дополнить подпунктом "а.1" следующего содержания:</w:t>
      </w:r>
    </w:p>
    <w:p>
      <w:pPr>
        <w:pStyle w:val="TextBody"/>
        <w:rPr/>
      </w:pPr>
      <w:r>
        <w:rP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pPr>
        <w:pStyle w:val="TextBody"/>
        <w:rPr/>
      </w:pPr>
      <w:r>
        <w:rPr/>
        <w:t>в подпункте "б" слова "указанным в пункте 2 настоящего Положения" заменить словами "утвержденным Указом Президента Российской Федерации от 18 мая 2009 г. N 557";</w:t>
      </w:r>
    </w:p>
    <w:p>
      <w:pPr>
        <w:pStyle w:val="TextBody"/>
        <w:rPr/>
      </w:pPr>
      <w:r>
        <w:rPr/>
        <w:t>в подпункте "в" слова "указанным в пункте 2 настоящего Положения" заменить словами "утвержденным Указом Президента Российской Федерации от 18 мая 2009 г. N 557";</w:t>
      </w:r>
    </w:p>
    <w:p>
      <w:pPr>
        <w:pStyle w:val="TextBody"/>
        <w:rPr/>
      </w:pPr>
      <w:r>
        <w:rPr/>
        <w:t>в) дополнить пунктом 4.1 следующего содержания:</w:t>
      </w:r>
    </w:p>
    <w:p>
      <w:pPr>
        <w:pStyle w:val="TextBody"/>
        <w:rPr/>
      </w:pPr>
      <w:r>
        <w:rP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pPr>
        <w:pStyle w:val="TextBody"/>
        <w:rPr/>
      </w:pPr>
      <w:r>
        <w:rPr/>
        <w:t>г) пункт 6 признать утратившим силу;</w:t>
      </w:r>
    </w:p>
    <w:p>
      <w:pPr>
        <w:pStyle w:val="TextBody"/>
        <w:rPr/>
      </w:pPr>
      <w:r>
        <w:rPr/>
        <w:t>д) в пункте 8:</w:t>
      </w:r>
    </w:p>
    <w:p>
      <w:pPr>
        <w:pStyle w:val="TextBody"/>
        <w:rPr/>
      </w:pPr>
      <w:r>
        <w:rPr/>
        <w:t>абзац второй изложить в следующей редакции:</w:t>
      </w:r>
    </w:p>
    <w:p>
      <w:pPr>
        <w:pStyle w:val="TextBody"/>
        <w:rPr/>
      </w:pPr>
      <w:r>
        <w:rP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pPr>
        <w:pStyle w:val="TextBody"/>
        <w:rPr/>
      </w:pPr>
      <w:r>
        <w:rPr/>
        <w:t>дополнить абзацем следующего содержания:</w:t>
      </w:r>
    </w:p>
    <w:p>
      <w:pPr>
        <w:pStyle w:val="TextBody"/>
        <w:rPr/>
      </w:pPr>
      <w:r>
        <w:rP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pPr>
        <w:pStyle w:val="TextBody"/>
        <w:rPr/>
      </w:pPr>
      <w:r>
        <w:rPr/>
        <w:t>е) пункт 14 изложить в следующей редакции:</w:t>
      </w:r>
    </w:p>
    <w:p>
      <w:pPr>
        <w:pStyle w:val="TextBody"/>
        <w:rPr/>
      </w:pPr>
      <w:r>
        <w:rP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pPr>
        <w:pStyle w:val="TextBody"/>
        <w:rPr/>
      </w:pPr>
      <w:r>
        <w:rPr/>
        <w:t>5. Внести в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 N 26, ст. 3518; 2015, N 10, ст. 1506), изменение, изложив пункт 3 в следующей редакции:</w:t>
      </w:r>
    </w:p>
    <w:p>
      <w:pPr>
        <w:pStyle w:val="TextBody"/>
        <w:rPr/>
      </w:pPr>
      <w:r>
        <w:rPr/>
        <w:t>"3.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перечнем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pPr>
        <w:pStyle w:val="TextBody"/>
        <w:rPr/>
      </w:pPr>
      <w:r>
        <w:rPr/>
        <w:t>6. Внести в порядок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2014, N 26, ст. 3518), следующие изменения:</w:t>
      </w:r>
    </w:p>
    <w:p>
      <w:pPr>
        <w:pStyle w:val="TextBody"/>
        <w:rPr/>
      </w:pPr>
      <w:r>
        <w:rPr/>
        <w:t>а) подпункт "г" пункта 2 изложить в следующей редакции:</w:t>
      </w:r>
    </w:p>
    <w:p>
      <w:pPr>
        <w:pStyle w:val="TextBody"/>
        <w:rPr/>
      </w:pPr>
      <w:r>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pPr>
        <w:pStyle w:val="TextBody"/>
        <w:rPr/>
      </w:pPr>
      <w:r>
        <w:rPr/>
        <w:t>б) последнее предложение пункта 5.1 изложить в следующей редакции: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pPr>
        <w:pStyle w:val="TextBody"/>
        <w:rPr/>
      </w:pPr>
      <w:r>
        <w:rPr/>
        <w:t>7. Признать утратившими силу:</w:t>
      </w:r>
    </w:p>
    <w:p>
      <w:pPr>
        <w:pStyle w:val="TextBody"/>
        <w:rPr/>
      </w:pPr>
      <w:r>
        <w:rPr/>
        <w:t>подпункт "а" пункта 8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pPr>
        <w:pStyle w:val="TextBody"/>
        <w:rPr/>
      </w:pPr>
      <w:r>
        <w:rPr/>
        <w:t>подпункт "в" пункта 5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pPr>
        <w:pStyle w:val="TextBody"/>
        <w:rPr/>
      </w:pPr>
      <w:r>
        <w:rPr/>
        <w:t>8. Настоящий Указ вступает в силу со дня его подписания.</w:t>
      </w:r>
    </w:p>
    <w:p>
      <w:pPr>
        <w:pStyle w:val="Heading5"/>
        <w:spacing w:before="120" w:after="60"/>
        <w:rPr/>
      </w:pPr>
      <w:r>
        <w:rPr/>
        <w:t>Президент</w:t>
        <w:br/>
        <w:t>Российской Федерации</w:t>
        <w:br/>
        <w:t>В.Путин</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