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30" w:rsidRDefault="00B73C30" w:rsidP="00B73C30">
      <w:pPr>
        <w:widowControl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F4552D">
        <w:rPr>
          <w:b/>
          <w:bCs/>
          <w:noProof/>
          <w:kern w:val="36"/>
          <w:sz w:val="28"/>
          <w:szCs w:val="28"/>
        </w:rPr>
        <w:drawing>
          <wp:inline distT="0" distB="0" distL="0" distR="0" wp14:anchorId="616F18B5" wp14:editId="7E13C24D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30" w:rsidRDefault="00B73C30" w:rsidP="00B73C30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</w:p>
    <w:p w:rsidR="00B73C30" w:rsidRPr="00B73C30" w:rsidRDefault="00B73C30" w:rsidP="00B73C30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B73C30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Все о перераспределении земельных участков</w:t>
      </w:r>
    </w:p>
    <w:p w:rsidR="00B73C30" w:rsidRDefault="00B73C30" w:rsidP="00093573">
      <w:pPr>
        <w:rPr>
          <w:rFonts w:ascii="Times New Roman" w:hAnsi="Times New Roman" w:cs="Times New Roman"/>
          <w:color w:val="292C2F"/>
          <w:sz w:val="28"/>
          <w:szCs w:val="28"/>
        </w:rPr>
      </w:pPr>
    </w:p>
    <w:p w:rsidR="00B73C30" w:rsidRDefault="003F25A2" w:rsidP="00093573">
      <w:pPr>
        <w:rPr>
          <w:rFonts w:ascii="Times New Roman" w:hAnsi="Times New Roman" w:cs="Times New Roman"/>
          <w:color w:val="292C2F"/>
          <w:sz w:val="28"/>
          <w:szCs w:val="28"/>
        </w:rPr>
      </w:pPr>
      <w:bookmarkStart w:id="0" w:name="_GoBack"/>
      <w:bookmarkEnd w:id="0"/>
      <w:r w:rsidRPr="00654A47">
        <w:rPr>
          <w:rFonts w:ascii="Times New Roman" w:hAnsi="Times New Roman" w:cs="Times New Roman"/>
          <w:color w:val="292C2F"/>
          <w:sz w:val="28"/>
          <w:szCs w:val="28"/>
        </w:rPr>
        <w:t>Перераспределение земельных участков – это один из установленных Земельным кодексом Р</w:t>
      </w:r>
      <w:r w:rsidR="00654A47" w:rsidRPr="00654A47">
        <w:rPr>
          <w:rFonts w:ascii="Times New Roman" w:hAnsi="Times New Roman" w:cs="Times New Roman"/>
          <w:color w:val="292C2F"/>
          <w:sz w:val="28"/>
          <w:szCs w:val="28"/>
        </w:rPr>
        <w:t xml:space="preserve">оссийской </w:t>
      </w:r>
      <w:r w:rsidRPr="00654A47">
        <w:rPr>
          <w:rFonts w:ascii="Times New Roman" w:hAnsi="Times New Roman" w:cs="Times New Roman"/>
          <w:color w:val="292C2F"/>
          <w:sz w:val="28"/>
          <w:szCs w:val="28"/>
        </w:rPr>
        <w:t>Ф</w:t>
      </w:r>
      <w:r w:rsidR="00654A47" w:rsidRPr="00654A47">
        <w:rPr>
          <w:rFonts w:ascii="Times New Roman" w:hAnsi="Times New Roman" w:cs="Times New Roman"/>
          <w:color w:val="292C2F"/>
          <w:sz w:val="28"/>
          <w:szCs w:val="28"/>
        </w:rPr>
        <w:t>едерации</w:t>
      </w:r>
      <w:r w:rsidRPr="00654A47">
        <w:rPr>
          <w:rFonts w:ascii="Times New Roman" w:hAnsi="Times New Roman" w:cs="Times New Roman"/>
          <w:color w:val="292C2F"/>
          <w:sz w:val="28"/>
          <w:szCs w:val="28"/>
        </w:rPr>
        <w:t xml:space="preserve"> способов образования земельных участков. </w:t>
      </w:r>
    </w:p>
    <w:p w:rsidR="000B11B9" w:rsidRPr="00654A47" w:rsidRDefault="003F25A2" w:rsidP="00093573">
      <w:pPr>
        <w:rPr>
          <w:rFonts w:ascii="Times New Roman" w:hAnsi="Times New Roman" w:cs="Times New Roman"/>
          <w:color w:val="292C2F"/>
          <w:sz w:val="28"/>
          <w:szCs w:val="28"/>
        </w:rPr>
      </w:pPr>
      <w:r w:rsidRPr="00654A47">
        <w:rPr>
          <w:rFonts w:ascii="Times New Roman" w:hAnsi="Times New Roman" w:cs="Times New Roman"/>
          <w:color w:val="292C2F"/>
          <w:sz w:val="28"/>
          <w:szCs w:val="28"/>
        </w:rPr>
        <w:t>При перераспределении нескольких смежных земельных участков образуются несколько других смежных земельных участков, и существование исходных земельных участков прекращается, а при перераспределении земель и земельного участка существование исходного земельного участка прекращается и образуется новый земельный участок.</w:t>
      </w:r>
    </w:p>
    <w:p w:rsidR="003F25A2" w:rsidRPr="00654A47" w:rsidRDefault="003F25A2" w:rsidP="003F25A2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654A47">
        <w:rPr>
          <w:rFonts w:ascii="Times New Roman" w:eastAsia="Times New Roman" w:hAnsi="Times New Roman" w:cs="Times New Roman"/>
          <w:color w:val="292C2F"/>
          <w:sz w:val="28"/>
          <w:szCs w:val="28"/>
        </w:rPr>
        <w:t>Самые распространенные случаи, когда требуется перераспределение земельных участков:</w:t>
      </w:r>
    </w:p>
    <w:p w:rsidR="003F25A2" w:rsidRPr="00654A47" w:rsidRDefault="003F25A2" w:rsidP="003F25A2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654A47">
        <w:rPr>
          <w:rFonts w:ascii="Times New Roman" w:eastAsia="Times New Roman" w:hAnsi="Times New Roman" w:cs="Times New Roman"/>
          <w:color w:val="292C2F"/>
          <w:sz w:val="28"/>
          <w:szCs w:val="28"/>
        </w:rPr>
        <w:t>– при проведении кадастровых работ либо если в рамках осуществления мероприятий муниципального или государственного земельного надзора установлено, что здание частично расположено за границами принадлежащего собственнику земельного участка;</w:t>
      </w:r>
    </w:p>
    <w:p w:rsidR="003F25A2" w:rsidRPr="00654A47" w:rsidRDefault="003F25A2" w:rsidP="003F25A2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654A47">
        <w:rPr>
          <w:rFonts w:ascii="Times New Roman" w:eastAsia="Times New Roman" w:hAnsi="Times New Roman" w:cs="Times New Roman"/>
          <w:color w:val="292C2F"/>
          <w:sz w:val="28"/>
          <w:szCs w:val="28"/>
        </w:rPr>
        <w:t>– границы смежных земельных участков не соответствуют их фактическому использованию. Например, на земельном участке полностью или частично расположена хозяйственная постройка соседей, а собственник занятого чужой постройкой земельного участка ежегодно уплачивает земельный налог за фактически неиспользуемую и не нужную ему площадь земельного участка;</w:t>
      </w:r>
    </w:p>
    <w:p w:rsidR="003F25A2" w:rsidRPr="00654A47" w:rsidRDefault="003F25A2" w:rsidP="003F25A2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654A47">
        <w:rPr>
          <w:rFonts w:ascii="Times New Roman" w:eastAsia="Times New Roman" w:hAnsi="Times New Roman" w:cs="Times New Roman"/>
          <w:color w:val="292C2F"/>
          <w:sz w:val="28"/>
          <w:szCs w:val="28"/>
        </w:rPr>
        <w:t>– площади земельного участка недостаточно для соблюдения его собственником требований градостроительных норм и правил, необходимых при уведомительном порядке строительства жилого или садового дома (например, для соблюдения 3-метрового разрыва между постройкой и забором), а у собственника смежного земельного участка есть желание увеличить свой земельный участок в другом месте смежной границы;   </w:t>
      </w:r>
    </w:p>
    <w:p w:rsidR="003F25A2" w:rsidRPr="00654A47" w:rsidRDefault="003F25A2" w:rsidP="003F25A2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654A47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–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654A47">
        <w:rPr>
          <w:rFonts w:ascii="Times New Roman" w:eastAsia="Times New Roman" w:hAnsi="Times New Roman" w:cs="Times New Roman"/>
          <w:color w:val="292C2F"/>
          <w:sz w:val="28"/>
          <w:szCs w:val="28"/>
        </w:rPr>
        <w:t>вкрапливания</w:t>
      </w:r>
      <w:proofErr w:type="spellEnd"/>
      <w:r w:rsidRPr="00654A47">
        <w:rPr>
          <w:rFonts w:ascii="Times New Roman" w:eastAsia="Times New Roman" w:hAnsi="Times New Roman" w:cs="Times New Roman"/>
          <w:color w:val="292C2F"/>
          <w:sz w:val="28"/>
          <w:szCs w:val="28"/>
        </w:rPr>
        <w:t>, изломанности границ, чересполосицы.</w:t>
      </w:r>
    </w:p>
    <w:p w:rsidR="003F25A2" w:rsidRDefault="003F25A2" w:rsidP="002947C1">
      <w:pPr>
        <w:widowControl/>
        <w:autoSpaceDE/>
        <w:autoSpaceDN/>
        <w:adjustRightInd/>
        <w:ind w:firstLine="0"/>
      </w:pPr>
      <w:r w:rsidRPr="00654A47">
        <w:rPr>
          <w:rFonts w:ascii="Times New Roman" w:eastAsia="Times New Roman" w:hAnsi="Times New Roman" w:cs="Times New Roman"/>
          <w:color w:val="292C2F"/>
          <w:sz w:val="28"/>
          <w:szCs w:val="28"/>
        </w:rPr>
        <w:t> </w:t>
      </w:r>
      <w:r w:rsidR="00654A47">
        <w:rPr>
          <w:rFonts w:ascii="Times New Roman" w:eastAsia="Times New Roman" w:hAnsi="Times New Roman" w:cs="Times New Roman"/>
          <w:color w:val="292C2F"/>
          <w:sz w:val="28"/>
          <w:szCs w:val="28"/>
        </w:rPr>
        <w:tab/>
      </w:r>
      <w:r w:rsidR="00EC6FEB" w:rsidRPr="00654A47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осуществляется на основании соглашения между уполномоченными органами и собственниками земельных участков. Соглашение должно содержать сведения о возникновении права государственной или муниципальной собственности и (или) права частной собственности на образуемые земельные участки (п. 2 ст. 39.28 ЗК РФ). Перераспределение осуществляется в соответствии с утверждённым проектом межевания территории либо при отсутствии такого проекта в соответствии с утверждённой схемой расположения земельного участка (п. 3 ст. 39.28 ЗК РФ). </w:t>
      </w:r>
      <w:r w:rsidR="00EC6FEB" w:rsidRPr="00654A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заключения соглашения о перераспределении земельных участков и подготовки кадастровым инженером межевого плана все собственники земельных участков должны одновременно обратиться с заявлениями о государственном кадастровом учёте и государственной регистрации прав на вновь образованные путём перераспределения земельные участки, приложив к ним межевой план и соглашение о перераспределении. Процедура перераспределения земельных участков завершается осуществлением государственного кадастрового учёта и государственной регистрации прав на вновь образованные путём перераспределения земельные участки, прекращением прав и снятием с кадастрового учёта исходных земельных участков и выдачей органом регистрации прав выписок из Единого государственного реестра недвижимости на вновь образованные путём перераспределения земельные участки.</w:t>
      </w:r>
      <w:r w:rsidR="00EC6FEB" w:rsidRPr="00654A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A47">
        <w:rPr>
          <w:rFonts w:ascii="Times New Roman" w:hAnsi="Times New Roman" w:cs="Times New Roman"/>
          <w:color w:val="000000"/>
          <w:sz w:val="28"/>
          <w:szCs w:val="28"/>
        </w:rPr>
        <w:t xml:space="preserve">     При</w:t>
      </w:r>
      <w:r w:rsidR="002947C1" w:rsidRPr="00654A47">
        <w:rPr>
          <w:rFonts w:ascii="Times New Roman" w:hAnsi="Times New Roman" w:cs="Times New Roman"/>
          <w:color w:val="000000"/>
          <w:sz w:val="28"/>
          <w:szCs w:val="28"/>
        </w:rPr>
        <w:t xml:space="preserve"> перераспределении земель или земельных участков, находящихся в государственной или муниципальной собственности между собой, следует отметить</w:t>
      </w:r>
      <w:r w:rsidR="00E43B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47C1" w:rsidRPr="00654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B48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2947C1" w:rsidRPr="00654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B48" w:rsidRPr="00654A47">
        <w:rPr>
          <w:rFonts w:ascii="Times New Roman" w:hAnsi="Times New Roman" w:cs="Times New Roman"/>
          <w:color w:val="000000"/>
          <w:sz w:val="28"/>
          <w:szCs w:val="28"/>
        </w:rPr>
        <w:t xml:space="preserve">после вступления в силу </w:t>
      </w:r>
      <w:r w:rsidR="002947C1" w:rsidRPr="00654A47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43B4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947C1" w:rsidRPr="00654A4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43B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947C1" w:rsidRPr="00654A4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54A47" w:rsidRPr="00654A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947C1" w:rsidRPr="00654A47">
        <w:rPr>
          <w:rFonts w:ascii="Times New Roman" w:hAnsi="Times New Roman" w:cs="Times New Roman"/>
          <w:color w:val="000000"/>
          <w:sz w:val="28"/>
          <w:szCs w:val="28"/>
        </w:rPr>
        <w:t>2.08.2019 № 283-ФЗ «О внесении изменений в Градостроительный кодекс Российской Федерации и отдельные законодательные акты Российской Федерации», стало возможным перераспределение земельного участка, находящегося в государственной или муниципальной собственности и предоставленного гражданам, юридическим лицам или органам государственной власти и органам местного самоуправления, и земель и земельного участка, которые не предоставлены таким лицам, – в случае приведения в соответствие с утверждённым проектом межевания территории границ такого  земельного  участка. Площадь земельных участков, находящихся в частной собственности не может увеличиваться в результате перераспределения более чем до установленных предельных максимальных размеров земельных участков.</w:t>
      </w:r>
      <w:r w:rsidR="002947C1">
        <w:rPr>
          <w:rFonts w:ascii="Open Sans" w:hAnsi="Open Sans"/>
          <w:color w:val="000000"/>
          <w:sz w:val="21"/>
          <w:szCs w:val="21"/>
        </w:rPr>
        <w:br/>
      </w:r>
      <w:r w:rsidR="002947C1">
        <w:rPr>
          <w:rFonts w:ascii="Open Sans" w:hAnsi="Open Sans"/>
          <w:color w:val="000000"/>
          <w:sz w:val="21"/>
          <w:szCs w:val="21"/>
        </w:rPr>
        <w:br/>
      </w:r>
    </w:p>
    <w:p w:rsidR="00F557BF" w:rsidRDefault="00F557BF" w:rsidP="002947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73C30" w:rsidRDefault="002653DC" w:rsidP="00B73C3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B73C30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6713FA">
        <w:rPr>
          <w:rFonts w:ascii="Times New Roman" w:hAnsi="Times New Roman" w:cs="Times New Roman"/>
          <w:sz w:val="28"/>
          <w:szCs w:val="28"/>
        </w:rPr>
        <w:t>У</w:t>
      </w:r>
      <w:r w:rsidR="00B73C30">
        <w:rPr>
          <w:rFonts w:ascii="Times New Roman" w:hAnsi="Times New Roman" w:cs="Times New Roman"/>
          <w:sz w:val="28"/>
          <w:szCs w:val="28"/>
        </w:rPr>
        <w:t>правлением</w:t>
      </w:r>
      <w:r w:rsidR="0067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3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7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FA" w:rsidRDefault="00B73C30" w:rsidP="00B73C3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филиалом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713FA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2653DC" w:rsidRDefault="002653DC" w:rsidP="002947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sectPr w:rsidR="002653DC" w:rsidSect="002653DC">
      <w:headerReference w:type="default" r:id="rId9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98" w:rsidRDefault="00116898" w:rsidP="002653DC">
      <w:r>
        <w:separator/>
      </w:r>
    </w:p>
  </w:endnote>
  <w:endnote w:type="continuationSeparator" w:id="0">
    <w:p w:rsidR="00116898" w:rsidRDefault="00116898" w:rsidP="0026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98" w:rsidRDefault="00116898" w:rsidP="002653DC">
      <w:r>
        <w:separator/>
      </w:r>
    </w:p>
  </w:footnote>
  <w:footnote w:type="continuationSeparator" w:id="0">
    <w:p w:rsidR="00116898" w:rsidRDefault="00116898" w:rsidP="0026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109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53DC" w:rsidRPr="002653DC" w:rsidRDefault="002653DC">
        <w:pPr>
          <w:pStyle w:val="affff4"/>
          <w:jc w:val="center"/>
          <w:rPr>
            <w:rFonts w:ascii="Times New Roman" w:hAnsi="Times New Roman" w:cs="Times New Roman"/>
          </w:rPr>
        </w:pPr>
        <w:r w:rsidRPr="002653DC">
          <w:rPr>
            <w:rFonts w:ascii="Times New Roman" w:hAnsi="Times New Roman" w:cs="Times New Roman"/>
          </w:rPr>
          <w:fldChar w:fldCharType="begin"/>
        </w:r>
        <w:r w:rsidRPr="002653DC">
          <w:rPr>
            <w:rFonts w:ascii="Times New Roman" w:hAnsi="Times New Roman" w:cs="Times New Roman"/>
          </w:rPr>
          <w:instrText>PAGE   \* MERGEFORMAT</w:instrText>
        </w:r>
        <w:r w:rsidRPr="002653DC">
          <w:rPr>
            <w:rFonts w:ascii="Times New Roman" w:hAnsi="Times New Roman" w:cs="Times New Roman"/>
          </w:rPr>
          <w:fldChar w:fldCharType="separate"/>
        </w:r>
        <w:r w:rsidR="00B73C30">
          <w:rPr>
            <w:rFonts w:ascii="Times New Roman" w:hAnsi="Times New Roman" w:cs="Times New Roman"/>
            <w:noProof/>
          </w:rPr>
          <w:t>2</w:t>
        </w:r>
        <w:r w:rsidRPr="002653DC">
          <w:rPr>
            <w:rFonts w:ascii="Times New Roman" w:hAnsi="Times New Roman" w:cs="Times New Roman"/>
          </w:rPr>
          <w:fldChar w:fldCharType="end"/>
        </w:r>
      </w:p>
    </w:sdtContent>
  </w:sdt>
  <w:p w:rsidR="002653DC" w:rsidRDefault="002653DC">
    <w:pPr>
      <w:pStyle w:val="a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B5"/>
    <w:multiLevelType w:val="hybridMultilevel"/>
    <w:tmpl w:val="E87ED410"/>
    <w:lvl w:ilvl="0" w:tplc="4620B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1399F"/>
    <w:multiLevelType w:val="hybridMultilevel"/>
    <w:tmpl w:val="5F1080C6"/>
    <w:lvl w:ilvl="0" w:tplc="79C03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736C3"/>
    <w:multiLevelType w:val="hybridMultilevel"/>
    <w:tmpl w:val="A1C6B12C"/>
    <w:lvl w:ilvl="0" w:tplc="5D1EE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52D32"/>
    <w:multiLevelType w:val="hybridMultilevel"/>
    <w:tmpl w:val="CC8CCBE4"/>
    <w:lvl w:ilvl="0" w:tplc="AE242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20574"/>
    <w:multiLevelType w:val="hybridMultilevel"/>
    <w:tmpl w:val="F87C361C"/>
    <w:lvl w:ilvl="0" w:tplc="41421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6033B"/>
    <w:multiLevelType w:val="hybridMultilevel"/>
    <w:tmpl w:val="947CDB3A"/>
    <w:lvl w:ilvl="0" w:tplc="5352C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33409"/>
    <w:multiLevelType w:val="hybridMultilevel"/>
    <w:tmpl w:val="5F9435CE"/>
    <w:lvl w:ilvl="0" w:tplc="8F867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0A91"/>
    <w:multiLevelType w:val="hybridMultilevel"/>
    <w:tmpl w:val="DBD886D2"/>
    <w:lvl w:ilvl="0" w:tplc="FFE80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AE5B3B"/>
    <w:multiLevelType w:val="hybridMultilevel"/>
    <w:tmpl w:val="280CB14C"/>
    <w:lvl w:ilvl="0" w:tplc="88BC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8143D"/>
    <w:multiLevelType w:val="hybridMultilevel"/>
    <w:tmpl w:val="770CA852"/>
    <w:lvl w:ilvl="0" w:tplc="B1DA7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678D8"/>
    <w:multiLevelType w:val="hybridMultilevel"/>
    <w:tmpl w:val="30C0A484"/>
    <w:lvl w:ilvl="0" w:tplc="1A00B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415C45"/>
    <w:multiLevelType w:val="hybridMultilevel"/>
    <w:tmpl w:val="905A5EBE"/>
    <w:lvl w:ilvl="0" w:tplc="F16E92F0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7607A6"/>
    <w:multiLevelType w:val="hybridMultilevel"/>
    <w:tmpl w:val="883E585E"/>
    <w:lvl w:ilvl="0" w:tplc="19ECE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641619"/>
    <w:multiLevelType w:val="hybridMultilevel"/>
    <w:tmpl w:val="EA7A012A"/>
    <w:lvl w:ilvl="0" w:tplc="EC88D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1503A"/>
    <w:multiLevelType w:val="hybridMultilevel"/>
    <w:tmpl w:val="9E5A6B76"/>
    <w:lvl w:ilvl="0" w:tplc="301CF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07"/>
    <w:rsid w:val="00000818"/>
    <w:rsid w:val="000012EF"/>
    <w:rsid w:val="00004007"/>
    <w:rsid w:val="0000793E"/>
    <w:rsid w:val="0002600D"/>
    <w:rsid w:val="00027911"/>
    <w:rsid w:val="00030C59"/>
    <w:rsid w:val="000311BB"/>
    <w:rsid w:val="0003358E"/>
    <w:rsid w:val="0003402E"/>
    <w:rsid w:val="00034A1F"/>
    <w:rsid w:val="00035579"/>
    <w:rsid w:val="0004013F"/>
    <w:rsid w:val="000439EE"/>
    <w:rsid w:val="000474D8"/>
    <w:rsid w:val="00053EF7"/>
    <w:rsid w:val="000544E2"/>
    <w:rsid w:val="00063637"/>
    <w:rsid w:val="00067E7A"/>
    <w:rsid w:val="0007167B"/>
    <w:rsid w:val="00073E59"/>
    <w:rsid w:val="00074CD6"/>
    <w:rsid w:val="000765DD"/>
    <w:rsid w:val="00077B57"/>
    <w:rsid w:val="00081711"/>
    <w:rsid w:val="00084F78"/>
    <w:rsid w:val="00091991"/>
    <w:rsid w:val="00093573"/>
    <w:rsid w:val="00095B52"/>
    <w:rsid w:val="000966EF"/>
    <w:rsid w:val="000A142B"/>
    <w:rsid w:val="000A20E0"/>
    <w:rsid w:val="000A441B"/>
    <w:rsid w:val="000A51A5"/>
    <w:rsid w:val="000B059D"/>
    <w:rsid w:val="000B0AF3"/>
    <w:rsid w:val="000B11B9"/>
    <w:rsid w:val="000B26F3"/>
    <w:rsid w:val="000B391A"/>
    <w:rsid w:val="000B3C3A"/>
    <w:rsid w:val="000B3CB8"/>
    <w:rsid w:val="000B6D30"/>
    <w:rsid w:val="000B7ED7"/>
    <w:rsid w:val="000C0775"/>
    <w:rsid w:val="000C1232"/>
    <w:rsid w:val="000C2A66"/>
    <w:rsid w:val="000C5049"/>
    <w:rsid w:val="000C574E"/>
    <w:rsid w:val="000C68F4"/>
    <w:rsid w:val="000E07EA"/>
    <w:rsid w:val="000F2FF3"/>
    <w:rsid w:val="000F3B66"/>
    <w:rsid w:val="00103F75"/>
    <w:rsid w:val="00113D88"/>
    <w:rsid w:val="00116724"/>
    <w:rsid w:val="00116898"/>
    <w:rsid w:val="00132516"/>
    <w:rsid w:val="00137CB3"/>
    <w:rsid w:val="00140B61"/>
    <w:rsid w:val="001434B0"/>
    <w:rsid w:val="00143B29"/>
    <w:rsid w:val="00143DFA"/>
    <w:rsid w:val="00150B3F"/>
    <w:rsid w:val="00150D54"/>
    <w:rsid w:val="00154C77"/>
    <w:rsid w:val="00176431"/>
    <w:rsid w:val="00180D8D"/>
    <w:rsid w:val="00183F14"/>
    <w:rsid w:val="0018403D"/>
    <w:rsid w:val="00184A28"/>
    <w:rsid w:val="0019364C"/>
    <w:rsid w:val="00193ADF"/>
    <w:rsid w:val="00194318"/>
    <w:rsid w:val="001A19EA"/>
    <w:rsid w:val="001A49D5"/>
    <w:rsid w:val="001A4D36"/>
    <w:rsid w:val="001A5F5D"/>
    <w:rsid w:val="001B003B"/>
    <w:rsid w:val="001B0FDB"/>
    <w:rsid w:val="001B179E"/>
    <w:rsid w:val="001B6EA3"/>
    <w:rsid w:val="001B7F6C"/>
    <w:rsid w:val="001C082B"/>
    <w:rsid w:val="001C536D"/>
    <w:rsid w:val="001C7746"/>
    <w:rsid w:val="001D281B"/>
    <w:rsid w:val="001D2912"/>
    <w:rsid w:val="001D299C"/>
    <w:rsid w:val="001D3945"/>
    <w:rsid w:val="001F2B66"/>
    <w:rsid w:val="001F491F"/>
    <w:rsid w:val="001F6AE8"/>
    <w:rsid w:val="00200AC6"/>
    <w:rsid w:val="00200EFB"/>
    <w:rsid w:val="00201618"/>
    <w:rsid w:val="0020184F"/>
    <w:rsid w:val="00201BE9"/>
    <w:rsid w:val="002100C1"/>
    <w:rsid w:val="00214972"/>
    <w:rsid w:val="00216CFF"/>
    <w:rsid w:val="0022131C"/>
    <w:rsid w:val="00223DDE"/>
    <w:rsid w:val="00226F9F"/>
    <w:rsid w:val="002324D7"/>
    <w:rsid w:val="00233006"/>
    <w:rsid w:val="0023359A"/>
    <w:rsid w:val="00237192"/>
    <w:rsid w:val="002453FB"/>
    <w:rsid w:val="00251E81"/>
    <w:rsid w:val="0025684A"/>
    <w:rsid w:val="00256EFF"/>
    <w:rsid w:val="0025702A"/>
    <w:rsid w:val="00257E11"/>
    <w:rsid w:val="0026111A"/>
    <w:rsid w:val="002653DC"/>
    <w:rsid w:val="00273874"/>
    <w:rsid w:val="00273D2E"/>
    <w:rsid w:val="002769EA"/>
    <w:rsid w:val="00282402"/>
    <w:rsid w:val="00284C77"/>
    <w:rsid w:val="00290B7D"/>
    <w:rsid w:val="002947C1"/>
    <w:rsid w:val="00295740"/>
    <w:rsid w:val="002A0ACA"/>
    <w:rsid w:val="002A0E60"/>
    <w:rsid w:val="002A20D0"/>
    <w:rsid w:val="002A2741"/>
    <w:rsid w:val="002B12E4"/>
    <w:rsid w:val="002B4D8C"/>
    <w:rsid w:val="002B7118"/>
    <w:rsid w:val="002C12C8"/>
    <w:rsid w:val="002C5C0B"/>
    <w:rsid w:val="002C7469"/>
    <w:rsid w:val="002C7BD7"/>
    <w:rsid w:val="002D3511"/>
    <w:rsid w:val="002D3A02"/>
    <w:rsid w:val="002D3A87"/>
    <w:rsid w:val="002D48C3"/>
    <w:rsid w:val="002E2714"/>
    <w:rsid w:val="002E775B"/>
    <w:rsid w:val="002E7F46"/>
    <w:rsid w:val="002F2BAC"/>
    <w:rsid w:val="002F3F9D"/>
    <w:rsid w:val="002F487B"/>
    <w:rsid w:val="002F7118"/>
    <w:rsid w:val="00300055"/>
    <w:rsid w:val="00303392"/>
    <w:rsid w:val="00303731"/>
    <w:rsid w:val="00307D37"/>
    <w:rsid w:val="0031040C"/>
    <w:rsid w:val="00311306"/>
    <w:rsid w:val="00311647"/>
    <w:rsid w:val="003154D0"/>
    <w:rsid w:val="00316807"/>
    <w:rsid w:val="00322830"/>
    <w:rsid w:val="00322CF7"/>
    <w:rsid w:val="003300F1"/>
    <w:rsid w:val="00330F12"/>
    <w:rsid w:val="00333A19"/>
    <w:rsid w:val="0033422F"/>
    <w:rsid w:val="003375D8"/>
    <w:rsid w:val="00343FD7"/>
    <w:rsid w:val="00344E7F"/>
    <w:rsid w:val="00346C83"/>
    <w:rsid w:val="00351755"/>
    <w:rsid w:val="0035401C"/>
    <w:rsid w:val="00354942"/>
    <w:rsid w:val="00354D96"/>
    <w:rsid w:val="00362DF9"/>
    <w:rsid w:val="00362FD7"/>
    <w:rsid w:val="00366B6B"/>
    <w:rsid w:val="0036731A"/>
    <w:rsid w:val="00372B54"/>
    <w:rsid w:val="00375757"/>
    <w:rsid w:val="00377165"/>
    <w:rsid w:val="00377CDD"/>
    <w:rsid w:val="0038119D"/>
    <w:rsid w:val="00382443"/>
    <w:rsid w:val="0038309A"/>
    <w:rsid w:val="00387A97"/>
    <w:rsid w:val="00390835"/>
    <w:rsid w:val="00390A85"/>
    <w:rsid w:val="00390A86"/>
    <w:rsid w:val="00395798"/>
    <w:rsid w:val="003A2A2A"/>
    <w:rsid w:val="003A432F"/>
    <w:rsid w:val="003A4F39"/>
    <w:rsid w:val="003B00A7"/>
    <w:rsid w:val="003B3A0E"/>
    <w:rsid w:val="003C30E1"/>
    <w:rsid w:val="003C7C49"/>
    <w:rsid w:val="003D07F0"/>
    <w:rsid w:val="003D1385"/>
    <w:rsid w:val="003D5C31"/>
    <w:rsid w:val="003D6C70"/>
    <w:rsid w:val="003E0567"/>
    <w:rsid w:val="003E588E"/>
    <w:rsid w:val="003F25A2"/>
    <w:rsid w:val="003F3490"/>
    <w:rsid w:val="003F4670"/>
    <w:rsid w:val="003F47C1"/>
    <w:rsid w:val="004026CF"/>
    <w:rsid w:val="00403141"/>
    <w:rsid w:val="00404940"/>
    <w:rsid w:val="004054CE"/>
    <w:rsid w:val="004057C3"/>
    <w:rsid w:val="0040583E"/>
    <w:rsid w:val="00413C28"/>
    <w:rsid w:val="00420D8B"/>
    <w:rsid w:val="00422A60"/>
    <w:rsid w:val="00424093"/>
    <w:rsid w:val="00427D4A"/>
    <w:rsid w:val="00434442"/>
    <w:rsid w:val="00436A92"/>
    <w:rsid w:val="004412F0"/>
    <w:rsid w:val="00441A3B"/>
    <w:rsid w:val="00442942"/>
    <w:rsid w:val="00443662"/>
    <w:rsid w:val="00443A0B"/>
    <w:rsid w:val="00447C33"/>
    <w:rsid w:val="004527AD"/>
    <w:rsid w:val="00453C32"/>
    <w:rsid w:val="004610BC"/>
    <w:rsid w:val="00462453"/>
    <w:rsid w:val="00465EF1"/>
    <w:rsid w:val="00471E6A"/>
    <w:rsid w:val="004723E1"/>
    <w:rsid w:val="00476856"/>
    <w:rsid w:val="0048257B"/>
    <w:rsid w:val="0048326B"/>
    <w:rsid w:val="004835D9"/>
    <w:rsid w:val="00483CC1"/>
    <w:rsid w:val="0048486C"/>
    <w:rsid w:val="004870AD"/>
    <w:rsid w:val="00492937"/>
    <w:rsid w:val="00492A17"/>
    <w:rsid w:val="00492A71"/>
    <w:rsid w:val="004964BC"/>
    <w:rsid w:val="004A1DCE"/>
    <w:rsid w:val="004A42CB"/>
    <w:rsid w:val="004B0EB7"/>
    <w:rsid w:val="004B1733"/>
    <w:rsid w:val="004B3685"/>
    <w:rsid w:val="004B368F"/>
    <w:rsid w:val="004B3BEE"/>
    <w:rsid w:val="004B56F3"/>
    <w:rsid w:val="004B799C"/>
    <w:rsid w:val="004C0A7A"/>
    <w:rsid w:val="004C272C"/>
    <w:rsid w:val="004D2D31"/>
    <w:rsid w:val="004D644B"/>
    <w:rsid w:val="004D714F"/>
    <w:rsid w:val="004E1FEA"/>
    <w:rsid w:val="004E35E9"/>
    <w:rsid w:val="004E51B9"/>
    <w:rsid w:val="004E5244"/>
    <w:rsid w:val="004E7350"/>
    <w:rsid w:val="004F7737"/>
    <w:rsid w:val="00513BD4"/>
    <w:rsid w:val="0052089D"/>
    <w:rsid w:val="00521C03"/>
    <w:rsid w:val="0052362D"/>
    <w:rsid w:val="00524F97"/>
    <w:rsid w:val="00535C16"/>
    <w:rsid w:val="00536D4F"/>
    <w:rsid w:val="005404A5"/>
    <w:rsid w:val="00542C0B"/>
    <w:rsid w:val="005430E7"/>
    <w:rsid w:val="005455E0"/>
    <w:rsid w:val="00545C1C"/>
    <w:rsid w:val="005505D7"/>
    <w:rsid w:val="005564B2"/>
    <w:rsid w:val="0056219C"/>
    <w:rsid w:val="00563AAF"/>
    <w:rsid w:val="0056711C"/>
    <w:rsid w:val="005702D2"/>
    <w:rsid w:val="005722FE"/>
    <w:rsid w:val="005765F6"/>
    <w:rsid w:val="005849A8"/>
    <w:rsid w:val="00586768"/>
    <w:rsid w:val="0059039E"/>
    <w:rsid w:val="00593CE8"/>
    <w:rsid w:val="005969C8"/>
    <w:rsid w:val="005973DE"/>
    <w:rsid w:val="005A2341"/>
    <w:rsid w:val="005A44B1"/>
    <w:rsid w:val="005A5354"/>
    <w:rsid w:val="005A5D7A"/>
    <w:rsid w:val="005B2499"/>
    <w:rsid w:val="005B2AD3"/>
    <w:rsid w:val="005B2DE5"/>
    <w:rsid w:val="005B34E9"/>
    <w:rsid w:val="005B4AD7"/>
    <w:rsid w:val="005B5A3D"/>
    <w:rsid w:val="005C36E9"/>
    <w:rsid w:val="005C505A"/>
    <w:rsid w:val="005C5858"/>
    <w:rsid w:val="005C6EA8"/>
    <w:rsid w:val="005C7C46"/>
    <w:rsid w:val="005C7E4F"/>
    <w:rsid w:val="005D058B"/>
    <w:rsid w:val="005D2BC9"/>
    <w:rsid w:val="005D2BCE"/>
    <w:rsid w:val="005D2C3A"/>
    <w:rsid w:val="005D303B"/>
    <w:rsid w:val="005D4058"/>
    <w:rsid w:val="005D5916"/>
    <w:rsid w:val="005D5F5F"/>
    <w:rsid w:val="005D7641"/>
    <w:rsid w:val="005D7B2D"/>
    <w:rsid w:val="005D7C6A"/>
    <w:rsid w:val="005D7FE2"/>
    <w:rsid w:val="005E0287"/>
    <w:rsid w:val="005E2228"/>
    <w:rsid w:val="005E2BAD"/>
    <w:rsid w:val="005E4BE5"/>
    <w:rsid w:val="005E6B4C"/>
    <w:rsid w:val="005E6DAA"/>
    <w:rsid w:val="005E7EE3"/>
    <w:rsid w:val="005F461E"/>
    <w:rsid w:val="005F6DDC"/>
    <w:rsid w:val="006046CF"/>
    <w:rsid w:val="00605F63"/>
    <w:rsid w:val="00611B56"/>
    <w:rsid w:val="00611C80"/>
    <w:rsid w:val="00612380"/>
    <w:rsid w:val="00626583"/>
    <w:rsid w:val="00630090"/>
    <w:rsid w:val="00631EFA"/>
    <w:rsid w:val="006320CC"/>
    <w:rsid w:val="006329AE"/>
    <w:rsid w:val="00633269"/>
    <w:rsid w:val="00634FCC"/>
    <w:rsid w:val="0064142D"/>
    <w:rsid w:val="00643570"/>
    <w:rsid w:val="006453A4"/>
    <w:rsid w:val="00645D7E"/>
    <w:rsid w:val="0064671C"/>
    <w:rsid w:val="00647A5A"/>
    <w:rsid w:val="00647FA4"/>
    <w:rsid w:val="006530A8"/>
    <w:rsid w:val="00653C1C"/>
    <w:rsid w:val="00654A47"/>
    <w:rsid w:val="00656C77"/>
    <w:rsid w:val="00657D14"/>
    <w:rsid w:val="006624A9"/>
    <w:rsid w:val="00662A97"/>
    <w:rsid w:val="006636FA"/>
    <w:rsid w:val="00664153"/>
    <w:rsid w:val="00666191"/>
    <w:rsid w:val="006713FA"/>
    <w:rsid w:val="0068259A"/>
    <w:rsid w:val="006859D4"/>
    <w:rsid w:val="00690D49"/>
    <w:rsid w:val="00692575"/>
    <w:rsid w:val="006945C4"/>
    <w:rsid w:val="006957EC"/>
    <w:rsid w:val="00696CDE"/>
    <w:rsid w:val="006A2B0B"/>
    <w:rsid w:val="006A3538"/>
    <w:rsid w:val="006A55F0"/>
    <w:rsid w:val="006A589E"/>
    <w:rsid w:val="006A64C6"/>
    <w:rsid w:val="006A6E85"/>
    <w:rsid w:val="006B0BB9"/>
    <w:rsid w:val="006B1C46"/>
    <w:rsid w:val="006B47D5"/>
    <w:rsid w:val="006C31D2"/>
    <w:rsid w:val="006C32CA"/>
    <w:rsid w:val="006C3EC9"/>
    <w:rsid w:val="006C5E30"/>
    <w:rsid w:val="006C6624"/>
    <w:rsid w:val="006D1DA2"/>
    <w:rsid w:val="006D594E"/>
    <w:rsid w:val="006E05FE"/>
    <w:rsid w:val="006E1930"/>
    <w:rsid w:val="006E6575"/>
    <w:rsid w:val="006E664D"/>
    <w:rsid w:val="006E683C"/>
    <w:rsid w:val="006F1B24"/>
    <w:rsid w:val="006F2786"/>
    <w:rsid w:val="006F2B4C"/>
    <w:rsid w:val="006F37FC"/>
    <w:rsid w:val="006F63B8"/>
    <w:rsid w:val="006F6FE3"/>
    <w:rsid w:val="006F7907"/>
    <w:rsid w:val="007041AC"/>
    <w:rsid w:val="00710CAA"/>
    <w:rsid w:val="00713CA0"/>
    <w:rsid w:val="00715337"/>
    <w:rsid w:val="00715D76"/>
    <w:rsid w:val="0072193C"/>
    <w:rsid w:val="00721C61"/>
    <w:rsid w:val="00721D87"/>
    <w:rsid w:val="0072381F"/>
    <w:rsid w:val="00725C76"/>
    <w:rsid w:val="00727601"/>
    <w:rsid w:val="00727AFF"/>
    <w:rsid w:val="00730412"/>
    <w:rsid w:val="007314EF"/>
    <w:rsid w:val="007317C8"/>
    <w:rsid w:val="00731A9F"/>
    <w:rsid w:val="00735066"/>
    <w:rsid w:val="007446BD"/>
    <w:rsid w:val="00760C2B"/>
    <w:rsid w:val="0077053A"/>
    <w:rsid w:val="00771E9E"/>
    <w:rsid w:val="007724A0"/>
    <w:rsid w:val="007727F0"/>
    <w:rsid w:val="0077530F"/>
    <w:rsid w:val="00780D0F"/>
    <w:rsid w:val="00786263"/>
    <w:rsid w:val="00786D94"/>
    <w:rsid w:val="00787761"/>
    <w:rsid w:val="007911D9"/>
    <w:rsid w:val="00797245"/>
    <w:rsid w:val="007A15A5"/>
    <w:rsid w:val="007A6A8E"/>
    <w:rsid w:val="007A71D4"/>
    <w:rsid w:val="007B3E02"/>
    <w:rsid w:val="007B5226"/>
    <w:rsid w:val="007B70D5"/>
    <w:rsid w:val="007C3591"/>
    <w:rsid w:val="007C44B5"/>
    <w:rsid w:val="007C71E9"/>
    <w:rsid w:val="007D792C"/>
    <w:rsid w:val="007E08BC"/>
    <w:rsid w:val="007E71A7"/>
    <w:rsid w:val="007F1637"/>
    <w:rsid w:val="007F3785"/>
    <w:rsid w:val="007F3811"/>
    <w:rsid w:val="007F5452"/>
    <w:rsid w:val="007F61B3"/>
    <w:rsid w:val="00803BA5"/>
    <w:rsid w:val="00811F50"/>
    <w:rsid w:val="008121E7"/>
    <w:rsid w:val="008148E4"/>
    <w:rsid w:val="0081732A"/>
    <w:rsid w:val="00821112"/>
    <w:rsid w:val="0082230C"/>
    <w:rsid w:val="00832039"/>
    <w:rsid w:val="008329EE"/>
    <w:rsid w:val="008332BE"/>
    <w:rsid w:val="008360D4"/>
    <w:rsid w:val="008415E1"/>
    <w:rsid w:val="00841E68"/>
    <w:rsid w:val="00844006"/>
    <w:rsid w:val="00853195"/>
    <w:rsid w:val="008531E1"/>
    <w:rsid w:val="00856D51"/>
    <w:rsid w:val="0086372D"/>
    <w:rsid w:val="008643B2"/>
    <w:rsid w:val="00865BFA"/>
    <w:rsid w:val="00866828"/>
    <w:rsid w:val="00874424"/>
    <w:rsid w:val="00877711"/>
    <w:rsid w:val="0088235C"/>
    <w:rsid w:val="008835F9"/>
    <w:rsid w:val="008837C8"/>
    <w:rsid w:val="00883AAF"/>
    <w:rsid w:val="0089138D"/>
    <w:rsid w:val="008977F1"/>
    <w:rsid w:val="008A6431"/>
    <w:rsid w:val="008A6E0E"/>
    <w:rsid w:val="008A7536"/>
    <w:rsid w:val="008A78A4"/>
    <w:rsid w:val="008B2B80"/>
    <w:rsid w:val="008B3768"/>
    <w:rsid w:val="008C05C1"/>
    <w:rsid w:val="008C0C94"/>
    <w:rsid w:val="008C4482"/>
    <w:rsid w:val="008C55A4"/>
    <w:rsid w:val="008C5AB2"/>
    <w:rsid w:val="008C5AFA"/>
    <w:rsid w:val="008C6FA3"/>
    <w:rsid w:val="008C7ACC"/>
    <w:rsid w:val="008D02D2"/>
    <w:rsid w:val="008D216D"/>
    <w:rsid w:val="008D2629"/>
    <w:rsid w:val="008D32F4"/>
    <w:rsid w:val="008E0707"/>
    <w:rsid w:val="008E4A06"/>
    <w:rsid w:val="008E7EF7"/>
    <w:rsid w:val="008F12B1"/>
    <w:rsid w:val="008F25EB"/>
    <w:rsid w:val="008F37A2"/>
    <w:rsid w:val="008F4D7F"/>
    <w:rsid w:val="00906E40"/>
    <w:rsid w:val="00907DD4"/>
    <w:rsid w:val="009111C0"/>
    <w:rsid w:val="00914994"/>
    <w:rsid w:val="0091524C"/>
    <w:rsid w:val="00923E60"/>
    <w:rsid w:val="009242AA"/>
    <w:rsid w:val="00926FE4"/>
    <w:rsid w:val="00927E36"/>
    <w:rsid w:val="00931E29"/>
    <w:rsid w:val="00932976"/>
    <w:rsid w:val="00935FAC"/>
    <w:rsid w:val="0093717C"/>
    <w:rsid w:val="0094082D"/>
    <w:rsid w:val="00940E1B"/>
    <w:rsid w:val="009419FA"/>
    <w:rsid w:val="00944E7E"/>
    <w:rsid w:val="00947B4E"/>
    <w:rsid w:val="009549F8"/>
    <w:rsid w:val="00955DF8"/>
    <w:rsid w:val="009572ED"/>
    <w:rsid w:val="0096112B"/>
    <w:rsid w:val="00964C93"/>
    <w:rsid w:val="009679C2"/>
    <w:rsid w:val="009722EE"/>
    <w:rsid w:val="00977873"/>
    <w:rsid w:val="0098085F"/>
    <w:rsid w:val="00981036"/>
    <w:rsid w:val="00982489"/>
    <w:rsid w:val="00992067"/>
    <w:rsid w:val="00994548"/>
    <w:rsid w:val="009A239C"/>
    <w:rsid w:val="009A31B2"/>
    <w:rsid w:val="009A5508"/>
    <w:rsid w:val="009A5950"/>
    <w:rsid w:val="009B1405"/>
    <w:rsid w:val="009B2906"/>
    <w:rsid w:val="009B4C2F"/>
    <w:rsid w:val="009B6F73"/>
    <w:rsid w:val="009C49C5"/>
    <w:rsid w:val="009C573F"/>
    <w:rsid w:val="009D70E9"/>
    <w:rsid w:val="009E1938"/>
    <w:rsid w:val="009E5F52"/>
    <w:rsid w:val="009F68B4"/>
    <w:rsid w:val="00A12CD8"/>
    <w:rsid w:val="00A14683"/>
    <w:rsid w:val="00A17983"/>
    <w:rsid w:val="00A22BD9"/>
    <w:rsid w:val="00A23284"/>
    <w:rsid w:val="00A3119C"/>
    <w:rsid w:val="00A37D55"/>
    <w:rsid w:val="00A43E88"/>
    <w:rsid w:val="00A445C8"/>
    <w:rsid w:val="00A4526D"/>
    <w:rsid w:val="00A457AB"/>
    <w:rsid w:val="00A46884"/>
    <w:rsid w:val="00A51EF9"/>
    <w:rsid w:val="00A534FF"/>
    <w:rsid w:val="00A55EC3"/>
    <w:rsid w:val="00A646F1"/>
    <w:rsid w:val="00A65E99"/>
    <w:rsid w:val="00A66B26"/>
    <w:rsid w:val="00A71C0F"/>
    <w:rsid w:val="00A7377B"/>
    <w:rsid w:val="00A75CBF"/>
    <w:rsid w:val="00A80D91"/>
    <w:rsid w:val="00A833BE"/>
    <w:rsid w:val="00A90E52"/>
    <w:rsid w:val="00A9552E"/>
    <w:rsid w:val="00AA3A30"/>
    <w:rsid w:val="00AA40C7"/>
    <w:rsid w:val="00AB0CA9"/>
    <w:rsid w:val="00AB2253"/>
    <w:rsid w:val="00AB4339"/>
    <w:rsid w:val="00AB45A6"/>
    <w:rsid w:val="00AC0E7D"/>
    <w:rsid w:val="00AC1DD3"/>
    <w:rsid w:val="00AC1E96"/>
    <w:rsid w:val="00AC21DD"/>
    <w:rsid w:val="00AD4008"/>
    <w:rsid w:val="00AD5A89"/>
    <w:rsid w:val="00AD5F68"/>
    <w:rsid w:val="00AD7237"/>
    <w:rsid w:val="00AE64C9"/>
    <w:rsid w:val="00AE7072"/>
    <w:rsid w:val="00AE7C75"/>
    <w:rsid w:val="00AF001F"/>
    <w:rsid w:val="00AF0066"/>
    <w:rsid w:val="00AF0792"/>
    <w:rsid w:val="00AF377E"/>
    <w:rsid w:val="00AF5985"/>
    <w:rsid w:val="00AF6733"/>
    <w:rsid w:val="00B01688"/>
    <w:rsid w:val="00B020C3"/>
    <w:rsid w:val="00B108CB"/>
    <w:rsid w:val="00B11C7D"/>
    <w:rsid w:val="00B2423E"/>
    <w:rsid w:val="00B24404"/>
    <w:rsid w:val="00B246DF"/>
    <w:rsid w:val="00B24883"/>
    <w:rsid w:val="00B2639A"/>
    <w:rsid w:val="00B35069"/>
    <w:rsid w:val="00B359C1"/>
    <w:rsid w:val="00B35E2E"/>
    <w:rsid w:val="00B37965"/>
    <w:rsid w:val="00B41E52"/>
    <w:rsid w:val="00B42CFC"/>
    <w:rsid w:val="00B44CB0"/>
    <w:rsid w:val="00B479D8"/>
    <w:rsid w:val="00B47BFC"/>
    <w:rsid w:val="00B51E01"/>
    <w:rsid w:val="00B6474B"/>
    <w:rsid w:val="00B7364C"/>
    <w:rsid w:val="00B7366F"/>
    <w:rsid w:val="00B73C30"/>
    <w:rsid w:val="00B74B90"/>
    <w:rsid w:val="00B80A24"/>
    <w:rsid w:val="00B81857"/>
    <w:rsid w:val="00B819F2"/>
    <w:rsid w:val="00B842B4"/>
    <w:rsid w:val="00B845BC"/>
    <w:rsid w:val="00B8618C"/>
    <w:rsid w:val="00B901AF"/>
    <w:rsid w:val="00B91B21"/>
    <w:rsid w:val="00B92DB5"/>
    <w:rsid w:val="00BA1D0F"/>
    <w:rsid w:val="00BA1E54"/>
    <w:rsid w:val="00BA2044"/>
    <w:rsid w:val="00BA2D71"/>
    <w:rsid w:val="00BA362A"/>
    <w:rsid w:val="00BA4E17"/>
    <w:rsid w:val="00BB117C"/>
    <w:rsid w:val="00BB34AF"/>
    <w:rsid w:val="00BB4F16"/>
    <w:rsid w:val="00BB6869"/>
    <w:rsid w:val="00BC00F4"/>
    <w:rsid w:val="00BC0BF1"/>
    <w:rsid w:val="00BC50A9"/>
    <w:rsid w:val="00BC68BC"/>
    <w:rsid w:val="00BC7167"/>
    <w:rsid w:val="00BD1593"/>
    <w:rsid w:val="00BD3FDD"/>
    <w:rsid w:val="00BE055F"/>
    <w:rsid w:val="00BE18F8"/>
    <w:rsid w:val="00BE28F7"/>
    <w:rsid w:val="00BE6A4A"/>
    <w:rsid w:val="00BF1CA9"/>
    <w:rsid w:val="00BF288D"/>
    <w:rsid w:val="00BF2E4C"/>
    <w:rsid w:val="00BF3DFE"/>
    <w:rsid w:val="00C017D0"/>
    <w:rsid w:val="00C01F21"/>
    <w:rsid w:val="00C03289"/>
    <w:rsid w:val="00C05B67"/>
    <w:rsid w:val="00C05C63"/>
    <w:rsid w:val="00C06437"/>
    <w:rsid w:val="00C06BF2"/>
    <w:rsid w:val="00C07055"/>
    <w:rsid w:val="00C12E7F"/>
    <w:rsid w:val="00C14C7D"/>
    <w:rsid w:val="00C15D6D"/>
    <w:rsid w:val="00C165A4"/>
    <w:rsid w:val="00C17BD0"/>
    <w:rsid w:val="00C203BE"/>
    <w:rsid w:val="00C238F1"/>
    <w:rsid w:val="00C26BD1"/>
    <w:rsid w:val="00C27D5A"/>
    <w:rsid w:val="00C3502F"/>
    <w:rsid w:val="00C35454"/>
    <w:rsid w:val="00C36267"/>
    <w:rsid w:val="00C40E75"/>
    <w:rsid w:val="00C410A2"/>
    <w:rsid w:val="00C43243"/>
    <w:rsid w:val="00C43370"/>
    <w:rsid w:val="00C4625E"/>
    <w:rsid w:val="00C5285F"/>
    <w:rsid w:val="00C53B18"/>
    <w:rsid w:val="00C62B94"/>
    <w:rsid w:val="00C75780"/>
    <w:rsid w:val="00C76D02"/>
    <w:rsid w:val="00C77FEC"/>
    <w:rsid w:val="00C85E02"/>
    <w:rsid w:val="00C91CB5"/>
    <w:rsid w:val="00C929E9"/>
    <w:rsid w:val="00C92E12"/>
    <w:rsid w:val="00C93AB3"/>
    <w:rsid w:val="00C95357"/>
    <w:rsid w:val="00CA1EEB"/>
    <w:rsid w:val="00CA278C"/>
    <w:rsid w:val="00CA35EB"/>
    <w:rsid w:val="00CA3C8B"/>
    <w:rsid w:val="00CA536C"/>
    <w:rsid w:val="00CA7D1F"/>
    <w:rsid w:val="00CB3507"/>
    <w:rsid w:val="00CB4504"/>
    <w:rsid w:val="00CB7473"/>
    <w:rsid w:val="00CC1003"/>
    <w:rsid w:val="00CC24F4"/>
    <w:rsid w:val="00CC66F8"/>
    <w:rsid w:val="00CD2534"/>
    <w:rsid w:val="00CD465B"/>
    <w:rsid w:val="00CD5D48"/>
    <w:rsid w:val="00CD6A7F"/>
    <w:rsid w:val="00CD7576"/>
    <w:rsid w:val="00CE22D3"/>
    <w:rsid w:val="00CE2934"/>
    <w:rsid w:val="00CE2DA6"/>
    <w:rsid w:val="00CE4EB6"/>
    <w:rsid w:val="00CE6B54"/>
    <w:rsid w:val="00CF1A69"/>
    <w:rsid w:val="00CF401E"/>
    <w:rsid w:val="00CF533C"/>
    <w:rsid w:val="00CF78B7"/>
    <w:rsid w:val="00D01F78"/>
    <w:rsid w:val="00D13FA0"/>
    <w:rsid w:val="00D14D50"/>
    <w:rsid w:val="00D158EE"/>
    <w:rsid w:val="00D15D6A"/>
    <w:rsid w:val="00D16874"/>
    <w:rsid w:val="00D16DDD"/>
    <w:rsid w:val="00D2000E"/>
    <w:rsid w:val="00D22F7E"/>
    <w:rsid w:val="00D25CC0"/>
    <w:rsid w:val="00D26EB7"/>
    <w:rsid w:val="00D3014E"/>
    <w:rsid w:val="00D33374"/>
    <w:rsid w:val="00D343A7"/>
    <w:rsid w:val="00D3536E"/>
    <w:rsid w:val="00D35FCB"/>
    <w:rsid w:val="00D3653E"/>
    <w:rsid w:val="00D410A7"/>
    <w:rsid w:val="00D429BE"/>
    <w:rsid w:val="00D42C36"/>
    <w:rsid w:val="00D5004D"/>
    <w:rsid w:val="00D55DB3"/>
    <w:rsid w:val="00D56887"/>
    <w:rsid w:val="00D63C6F"/>
    <w:rsid w:val="00D651AD"/>
    <w:rsid w:val="00D66EA0"/>
    <w:rsid w:val="00D674A5"/>
    <w:rsid w:val="00D72ACF"/>
    <w:rsid w:val="00D744D1"/>
    <w:rsid w:val="00D74E2D"/>
    <w:rsid w:val="00D75557"/>
    <w:rsid w:val="00D77AE6"/>
    <w:rsid w:val="00D8240C"/>
    <w:rsid w:val="00D83189"/>
    <w:rsid w:val="00D836E9"/>
    <w:rsid w:val="00D844EF"/>
    <w:rsid w:val="00D96FFF"/>
    <w:rsid w:val="00D97A27"/>
    <w:rsid w:val="00DA24BC"/>
    <w:rsid w:val="00DA5445"/>
    <w:rsid w:val="00DA728D"/>
    <w:rsid w:val="00DB1F19"/>
    <w:rsid w:val="00DB3398"/>
    <w:rsid w:val="00DB5E35"/>
    <w:rsid w:val="00DC25D9"/>
    <w:rsid w:val="00DC5F33"/>
    <w:rsid w:val="00DC775A"/>
    <w:rsid w:val="00DD0E67"/>
    <w:rsid w:val="00DD3B13"/>
    <w:rsid w:val="00DD4EA1"/>
    <w:rsid w:val="00DD6DC5"/>
    <w:rsid w:val="00DD7C04"/>
    <w:rsid w:val="00DE217F"/>
    <w:rsid w:val="00DE554D"/>
    <w:rsid w:val="00DE5EC3"/>
    <w:rsid w:val="00DE6281"/>
    <w:rsid w:val="00DE657E"/>
    <w:rsid w:val="00DE68DC"/>
    <w:rsid w:val="00DE6CC7"/>
    <w:rsid w:val="00DE7E33"/>
    <w:rsid w:val="00DF70D0"/>
    <w:rsid w:val="00E010A0"/>
    <w:rsid w:val="00E01299"/>
    <w:rsid w:val="00E03574"/>
    <w:rsid w:val="00E06159"/>
    <w:rsid w:val="00E1027B"/>
    <w:rsid w:val="00E106B7"/>
    <w:rsid w:val="00E11E7A"/>
    <w:rsid w:val="00E14214"/>
    <w:rsid w:val="00E15BBC"/>
    <w:rsid w:val="00E17829"/>
    <w:rsid w:val="00E20211"/>
    <w:rsid w:val="00E26784"/>
    <w:rsid w:val="00E27C38"/>
    <w:rsid w:val="00E306C4"/>
    <w:rsid w:val="00E3219A"/>
    <w:rsid w:val="00E32B84"/>
    <w:rsid w:val="00E40F7F"/>
    <w:rsid w:val="00E41856"/>
    <w:rsid w:val="00E41ED2"/>
    <w:rsid w:val="00E42781"/>
    <w:rsid w:val="00E4339E"/>
    <w:rsid w:val="00E43B48"/>
    <w:rsid w:val="00E46E86"/>
    <w:rsid w:val="00E53CD8"/>
    <w:rsid w:val="00E54079"/>
    <w:rsid w:val="00E57181"/>
    <w:rsid w:val="00E57E9D"/>
    <w:rsid w:val="00E6177A"/>
    <w:rsid w:val="00E641D2"/>
    <w:rsid w:val="00E64B7A"/>
    <w:rsid w:val="00E65E58"/>
    <w:rsid w:val="00E66050"/>
    <w:rsid w:val="00E71405"/>
    <w:rsid w:val="00E816A6"/>
    <w:rsid w:val="00E8381F"/>
    <w:rsid w:val="00E853C2"/>
    <w:rsid w:val="00E87688"/>
    <w:rsid w:val="00E87BBB"/>
    <w:rsid w:val="00E87D6F"/>
    <w:rsid w:val="00E91678"/>
    <w:rsid w:val="00E95339"/>
    <w:rsid w:val="00EA0631"/>
    <w:rsid w:val="00EA5E2C"/>
    <w:rsid w:val="00EA7991"/>
    <w:rsid w:val="00EB074D"/>
    <w:rsid w:val="00EB16C9"/>
    <w:rsid w:val="00EB215B"/>
    <w:rsid w:val="00EB404E"/>
    <w:rsid w:val="00EC17B0"/>
    <w:rsid w:val="00EC422B"/>
    <w:rsid w:val="00EC6FEB"/>
    <w:rsid w:val="00EC77D8"/>
    <w:rsid w:val="00ED1F5C"/>
    <w:rsid w:val="00ED34BD"/>
    <w:rsid w:val="00ED473C"/>
    <w:rsid w:val="00ED5195"/>
    <w:rsid w:val="00ED525C"/>
    <w:rsid w:val="00ED786F"/>
    <w:rsid w:val="00EE6F0F"/>
    <w:rsid w:val="00EE71D1"/>
    <w:rsid w:val="00EE7D53"/>
    <w:rsid w:val="00F01213"/>
    <w:rsid w:val="00F01903"/>
    <w:rsid w:val="00F01F73"/>
    <w:rsid w:val="00F02415"/>
    <w:rsid w:val="00F039D2"/>
    <w:rsid w:val="00F05B4E"/>
    <w:rsid w:val="00F06C25"/>
    <w:rsid w:val="00F07EEE"/>
    <w:rsid w:val="00F15376"/>
    <w:rsid w:val="00F221A8"/>
    <w:rsid w:val="00F271EC"/>
    <w:rsid w:val="00F4096B"/>
    <w:rsid w:val="00F43676"/>
    <w:rsid w:val="00F43CA3"/>
    <w:rsid w:val="00F43E18"/>
    <w:rsid w:val="00F44356"/>
    <w:rsid w:val="00F47125"/>
    <w:rsid w:val="00F536BB"/>
    <w:rsid w:val="00F557BF"/>
    <w:rsid w:val="00F5718B"/>
    <w:rsid w:val="00F6295B"/>
    <w:rsid w:val="00F635E3"/>
    <w:rsid w:val="00F671C4"/>
    <w:rsid w:val="00F7372B"/>
    <w:rsid w:val="00F74BB0"/>
    <w:rsid w:val="00F74FBE"/>
    <w:rsid w:val="00F761DC"/>
    <w:rsid w:val="00F76500"/>
    <w:rsid w:val="00F7660D"/>
    <w:rsid w:val="00F777C7"/>
    <w:rsid w:val="00F804AD"/>
    <w:rsid w:val="00F80566"/>
    <w:rsid w:val="00F83034"/>
    <w:rsid w:val="00F832D5"/>
    <w:rsid w:val="00F83B34"/>
    <w:rsid w:val="00F86B89"/>
    <w:rsid w:val="00F90096"/>
    <w:rsid w:val="00F908A2"/>
    <w:rsid w:val="00F91E39"/>
    <w:rsid w:val="00F932AD"/>
    <w:rsid w:val="00FA05AB"/>
    <w:rsid w:val="00FA20C3"/>
    <w:rsid w:val="00FA4AE9"/>
    <w:rsid w:val="00FA7EFB"/>
    <w:rsid w:val="00FB53FF"/>
    <w:rsid w:val="00FB68DF"/>
    <w:rsid w:val="00FC13B0"/>
    <w:rsid w:val="00FC3A4A"/>
    <w:rsid w:val="00FC502B"/>
    <w:rsid w:val="00FD09C3"/>
    <w:rsid w:val="00FD0A96"/>
    <w:rsid w:val="00FD115F"/>
    <w:rsid w:val="00FD39F9"/>
    <w:rsid w:val="00FD4DE3"/>
    <w:rsid w:val="00FD6743"/>
    <w:rsid w:val="00FD707B"/>
    <w:rsid w:val="00FE2D66"/>
    <w:rsid w:val="00FE3C0B"/>
    <w:rsid w:val="00FF032A"/>
    <w:rsid w:val="00FF05CA"/>
    <w:rsid w:val="00FF22C2"/>
    <w:rsid w:val="00FF5D35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99261"/>
  <w14:defaultImageDpi w14:val="0"/>
  <w15:docId w15:val="{0D640FBC-86B7-43D6-BAF0-33309650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13C2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13C28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D744D1"/>
    <w:pPr>
      <w:ind w:left="720"/>
      <w:contextualSpacing/>
    </w:pPr>
  </w:style>
  <w:style w:type="character" w:styleId="affff2">
    <w:name w:val="Hyperlink"/>
    <w:basedOn w:val="a0"/>
    <w:uiPriority w:val="99"/>
    <w:unhideWhenUsed/>
    <w:rsid w:val="00B42CFC"/>
    <w:rPr>
      <w:color w:val="0000FF" w:themeColor="hyperlink"/>
      <w:u w:val="single"/>
    </w:rPr>
  </w:style>
  <w:style w:type="character" w:customStyle="1" w:styleId="d">
    <w:name w:val="d"/>
    <w:basedOn w:val="a0"/>
    <w:rsid w:val="005505D7"/>
    <w:rPr>
      <w:rFonts w:ascii="Tahoma" w:hAnsi="Tahoma" w:cs="Tahoma" w:hint="default"/>
      <w:sz w:val="16"/>
      <w:szCs w:val="16"/>
      <w:shd w:val="clear" w:color="auto" w:fill="FFFFFF"/>
    </w:rPr>
  </w:style>
  <w:style w:type="paragraph" w:styleId="affff3">
    <w:name w:val="Normal (Web)"/>
    <w:basedOn w:val="a"/>
    <w:uiPriority w:val="99"/>
    <w:unhideWhenUsed/>
    <w:rsid w:val="00911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header"/>
    <w:basedOn w:val="a"/>
    <w:link w:val="affff5"/>
    <w:uiPriority w:val="99"/>
    <w:unhideWhenUsed/>
    <w:rsid w:val="002653DC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2653DC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2653DC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2653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2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370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05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944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6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3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4004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2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1528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2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1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0227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D84B-2850-44DD-B829-8C44B164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Napalkova</cp:lastModifiedBy>
  <cp:revision>5</cp:revision>
  <cp:lastPrinted>2022-03-23T02:53:00Z</cp:lastPrinted>
  <dcterms:created xsi:type="dcterms:W3CDTF">2022-03-11T01:53:00Z</dcterms:created>
  <dcterms:modified xsi:type="dcterms:W3CDTF">2022-03-24T02:35:00Z</dcterms:modified>
</cp:coreProperties>
</file>