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D3" w:rsidRPr="00215DD3" w:rsidRDefault="00215DD3" w:rsidP="00215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215DD3">
        <w:rPr>
          <w:color w:val="000000"/>
          <w:sz w:val="28"/>
          <w:szCs w:val="28"/>
        </w:rPr>
        <w:t xml:space="preserve">Статья 19.29 КоАП РФ предусматривает ответственность за 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 w:rsidRPr="00215DD3">
        <w:rPr>
          <w:color w:val="000000"/>
          <w:sz w:val="28"/>
          <w:szCs w:val="28"/>
        </w:rPr>
        <w:t>служащего</w:t>
      </w:r>
      <w:proofErr w:type="gramEnd"/>
      <w:r w:rsidRPr="00215DD3">
        <w:rPr>
          <w:color w:val="000000"/>
          <w:sz w:val="28"/>
          <w:szCs w:val="28"/>
        </w:rPr>
        <w:t xml:space="preserve"> либо бывшего государственного или муниципального служащего.</w:t>
      </w:r>
    </w:p>
    <w:bookmarkEnd w:id="0"/>
    <w:p w:rsidR="00215DD3" w:rsidRPr="00215DD3" w:rsidRDefault="00215DD3" w:rsidP="00215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DD3">
        <w:rPr>
          <w:color w:val="000000"/>
          <w:sz w:val="28"/>
          <w:szCs w:val="28"/>
        </w:rPr>
        <w:br/>
        <w:t>Так, в силу ст.64.1 ТК РФ 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215DD3" w:rsidRPr="00215DD3" w:rsidRDefault="00215DD3" w:rsidP="00215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DD3">
        <w:rPr>
          <w:color w:val="000000"/>
          <w:sz w:val="28"/>
          <w:szCs w:val="28"/>
        </w:rPr>
        <w:br/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</w:p>
    <w:p w:rsidR="00215DD3" w:rsidRPr="00215DD3" w:rsidRDefault="00215DD3" w:rsidP="00215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DD3">
        <w:rPr>
          <w:color w:val="000000"/>
          <w:sz w:val="28"/>
          <w:szCs w:val="28"/>
        </w:rPr>
        <w:br/>
        <w:t>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215DD3" w:rsidRPr="00215DD3" w:rsidRDefault="00215DD3" w:rsidP="00215D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DD3">
        <w:rPr>
          <w:color w:val="000000"/>
          <w:sz w:val="28"/>
          <w:szCs w:val="28"/>
        </w:rPr>
        <w:br/>
        <w:t>В силу ч.1 ст. 4.5 КоАП РФ срок давности привлечения к административной ответственности за нарушения законодательства Российской Федерации о противодействии коррупции составляет шесть лет со дня совершения административного правонарушения.</w:t>
      </w:r>
    </w:p>
    <w:p w:rsidR="00BB115C" w:rsidRPr="00215DD3" w:rsidRDefault="00BB115C" w:rsidP="00215DD3">
      <w:pPr>
        <w:rPr>
          <w:rFonts w:ascii="Times New Roman" w:hAnsi="Times New Roman" w:cs="Times New Roman"/>
          <w:sz w:val="28"/>
          <w:szCs w:val="28"/>
        </w:rPr>
      </w:pPr>
    </w:p>
    <w:sectPr w:rsidR="00BB115C" w:rsidRPr="00215DD3" w:rsidSect="00215DD3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EE"/>
    <w:rsid w:val="00215DD3"/>
    <w:rsid w:val="00B143EE"/>
    <w:rsid w:val="00B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D5208-8EF0-4145-A26F-029DFE54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3</cp:revision>
  <dcterms:created xsi:type="dcterms:W3CDTF">2021-02-05T08:54:00Z</dcterms:created>
  <dcterms:modified xsi:type="dcterms:W3CDTF">2021-02-05T08:55:00Z</dcterms:modified>
</cp:coreProperties>
</file>