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90CA" w14:textId="77777777" w:rsidR="00696DBC" w:rsidRDefault="00B75359">
      <w:pPr>
        <w:pStyle w:val="30"/>
        <w:spacing w:after="620"/>
      </w:pPr>
      <w:r>
        <w:t>Прокуратура Усть-Коксинского района</w:t>
      </w:r>
    </w:p>
    <w:p w14:paraId="55E351C6" w14:textId="77777777" w:rsidR="00696DBC" w:rsidRDefault="00B75359">
      <w:pPr>
        <w:pStyle w:val="30"/>
        <w:spacing w:after="1640"/>
        <w:rPr>
          <w:sz w:val="32"/>
          <w:szCs w:val="32"/>
        </w:rPr>
      </w:pPr>
      <w:r>
        <w:rPr>
          <w:i/>
          <w:iCs/>
          <w:sz w:val="32"/>
          <w:szCs w:val="32"/>
        </w:rPr>
        <w:t>РАЗЪЯСНЯЕТ</w:t>
      </w:r>
    </w:p>
    <w:p w14:paraId="0CC50235" w14:textId="76D90F54" w:rsidR="00696DBC" w:rsidRDefault="00B75359">
      <w:pPr>
        <w:pStyle w:val="20"/>
      </w:pPr>
      <w:r>
        <w:t>В личных кабинетах</w:t>
      </w:r>
      <w:r>
        <w:br/>
        <w:t>юридических лиц и</w:t>
      </w:r>
      <w:r>
        <w:br/>
        <w:t>и</w:t>
      </w:r>
      <w:r>
        <w:t>нди</w:t>
      </w:r>
      <w:r>
        <w:t>ви</w:t>
      </w:r>
      <w:r>
        <w:t>дуал</w:t>
      </w:r>
      <w:r>
        <w:t>ьн</w:t>
      </w:r>
      <w:r>
        <w:t>ых</w:t>
      </w:r>
      <w:r>
        <w:br/>
        <w:t>предпринимателей появился</w:t>
      </w:r>
      <w:r>
        <w:br/>
        <w:t>раздел</w:t>
      </w:r>
    </w:p>
    <w:p w14:paraId="7CF26698" w14:textId="77777777" w:rsidR="00696DBC" w:rsidRDefault="00B75359">
      <w:pPr>
        <w:pStyle w:val="20"/>
        <w:spacing w:after="2580"/>
      </w:pPr>
      <w:r>
        <w:t>«Как меня видит налоговая»</w:t>
      </w:r>
    </w:p>
    <w:p w14:paraId="7A56D006" w14:textId="77777777" w:rsidR="00696DBC" w:rsidRDefault="00B75359">
      <w:pPr>
        <w:pStyle w:val="40"/>
        <w:sectPr w:rsidR="00696DBC">
          <w:pgSz w:w="11900" w:h="16840"/>
          <w:pgMar w:top="1936" w:right="2076" w:bottom="1936" w:left="2892" w:header="1508" w:footer="1508" w:gutter="0"/>
          <w:pgNumType w:start="1"/>
          <w:cols w:space="720"/>
          <w:noEndnote/>
          <w:docGrid w:linePitch="360"/>
        </w:sectPr>
      </w:pPr>
      <w:r>
        <w:t>Усть-Кокса</w:t>
      </w:r>
      <w:r>
        <w:br/>
        <w:t>2022</w:t>
      </w:r>
    </w:p>
    <w:p w14:paraId="6F776B4A" w14:textId="77777777" w:rsidR="00696DBC" w:rsidRDefault="00B75359">
      <w:pPr>
        <w:pStyle w:val="1"/>
        <w:jc w:val="both"/>
      </w:pPr>
      <w:r>
        <w:lastRenderedPageBreak/>
        <w:t xml:space="preserve">В сервисе доступны сведения по всем </w:t>
      </w:r>
      <w:r>
        <w:t>показателям за прошедший год, по некоторым - и за текущий. Если налогоплательщик обнаружит некорректную информацию, он может обратиться через форму обратной связи и внести исправления.</w:t>
      </w:r>
    </w:p>
    <w:p w14:paraId="535BF27D" w14:textId="77777777" w:rsidR="00696DBC" w:rsidRDefault="00B75359">
      <w:pPr>
        <w:pStyle w:val="1"/>
        <w:jc w:val="both"/>
      </w:pPr>
      <w:r>
        <w:t>Представленные там показатели использует налоговая служба при выборе на</w:t>
      </w:r>
      <w:r>
        <w:t>логоплательщиков для проведения мероприятий налогового контроля.</w:t>
      </w:r>
    </w:p>
    <w:p w14:paraId="097281F3" w14:textId="77777777" w:rsidR="00696DBC" w:rsidRDefault="00B75359">
      <w:pPr>
        <w:pStyle w:val="1"/>
        <w:jc w:val="both"/>
      </w:pPr>
      <w:r>
        <w:t>Кроме того, в сервисе теперь можно запросить данные о партнере (контрагенте).</w:t>
      </w:r>
    </w:p>
    <w:p w14:paraId="08F00745" w14:textId="77777777" w:rsidR="00696DBC" w:rsidRDefault="00B75359">
      <w:pPr>
        <w:pStyle w:val="1"/>
        <w:jc w:val="both"/>
      </w:pPr>
      <w:r>
        <w:t>Для получения сведений необходимо «постучаться» в личный кабинет партнера.</w:t>
      </w:r>
    </w:p>
    <w:p w14:paraId="7B539A2F" w14:textId="77777777" w:rsidR="00696DBC" w:rsidRDefault="00B75359">
      <w:pPr>
        <w:pStyle w:val="1"/>
        <w:jc w:val="both"/>
      </w:pPr>
      <w:r>
        <w:t>Найти контрагента можно по наименовани</w:t>
      </w:r>
      <w:r>
        <w:t>ю компании, ИНН или ФИО предпринимателя.</w:t>
      </w:r>
    </w:p>
    <w:p w14:paraId="514EFF26" w14:textId="77777777" w:rsidR="00696DBC" w:rsidRDefault="00B75359">
      <w:pPr>
        <w:pStyle w:val="1"/>
        <w:jc w:val="both"/>
      </w:pPr>
      <w:r>
        <w:t>Если у партнера еще нет личного кабинета, то на почтовый ящик партнера можно отправить приглашение.</w:t>
      </w:r>
    </w:p>
    <w:sectPr w:rsidR="00696DBC">
      <w:pgSz w:w="11900" w:h="16840"/>
      <w:pgMar w:top="1241" w:right="2040" w:bottom="1241" w:left="2928" w:header="813" w:footer="8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E582" w14:textId="77777777" w:rsidR="00B75359" w:rsidRDefault="00B75359">
      <w:r>
        <w:separator/>
      </w:r>
    </w:p>
  </w:endnote>
  <w:endnote w:type="continuationSeparator" w:id="0">
    <w:p w14:paraId="01703010" w14:textId="77777777" w:rsidR="00B75359" w:rsidRDefault="00B7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F0E" w14:textId="77777777" w:rsidR="00B75359" w:rsidRDefault="00B75359"/>
  </w:footnote>
  <w:footnote w:type="continuationSeparator" w:id="0">
    <w:p w14:paraId="3AA729D6" w14:textId="77777777" w:rsidR="00B75359" w:rsidRDefault="00B753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BC"/>
    <w:rsid w:val="00696DBC"/>
    <w:rsid w:val="00A0698F"/>
    <w:rsid w:val="00B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C4D3"/>
  <w15:docId w15:val="{2AADC9C3-0593-4E94-A648-30620D72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130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pacing w:line="286" w:lineRule="auto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Земля</cp:lastModifiedBy>
  <cp:revision>2</cp:revision>
  <dcterms:created xsi:type="dcterms:W3CDTF">2022-04-06T02:03:00Z</dcterms:created>
  <dcterms:modified xsi:type="dcterms:W3CDTF">2022-04-06T02:03:00Z</dcterms:modified>
</cp:coreProperties>
</file>