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0D" w:rsidRDefault="00E53F0D" w:rsidP="00E53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5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31F048C9" wp14:editId="6A250821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0D" w:rsidRDefault="00E53F0D" w:rsidP="0066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6F" w:rsidRPr="0066013E" w:rsidRDefault="00FA27D6" w:rsidP="0066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3E">
        <w:rPr>
          <w:rFonts w:ascii="Times New Roman" w:hAnsi="Times New Roman" w:cs="Times New Roman"/>
          <w:b/>
          <w:sz w:val="28"/>
          <w:szCs w:val="28"/>
        </w:rPr>
        <w:t>Как оформить сервитут на земельный участок?</w:t>
      </w:r>
    </w:p>
    <w:p w:rsidR="00FA27D6" w:rsidRDefault="00FA27D6" w:rsidP="0066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0F4" w:rsidRPr="008040F4" w:rsidRDefault="008040F4" w:rsidP="006601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Сервитут – это право лица (лиц) на ограниченное пользование чужим земельным участком. </w:t>
      </w:r>
    </w:p>
    <w:p w:rsidR="008040F4" w:rsidRDefault="008040F4" w:rsidP="00804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F4">
        <w:rPr>
          <w:rFonts w:ascii="Times New Roman" w:hAnsi="Times New Roman" w:cs="Times New Roman"/>
          <w:sz w:val="28"/>
          <w:szCs w:val="28"/>
        </w:rPr>
        <w:t>Сервитут устанавливается в соответствии с гражданским законодательством, а в отношении земельного участка, находящегося в государственной или муниципальной собственности, с учетом особенностей,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804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.3 Земельного Кодекса Российской Федерации от 25.10.2001 № 136-ФЗ (далее – ЗК РФ).</w:t>
      </w:r>
    </w:p>
    <w:p w:rsidR="008040F4" w:rsidRPr="008040F4" w:rsidRDefault="008040F4" w:rsidP="00804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0F4">
        <w:rPr>
          <w:rFonts w:ascii="Times New Roman" w:hAnsi="Times New Roman" w:cs="Times New Roman"/>
          <w:sz w:val="28"/>
          <w:szCs w:val="28"/>
        </w:rPr>
        <w:t>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нужд, а также нужд местного населения без изъятия земельных участков (публичный сервитут).</w:t>
      </w:r>
    </w:p>
    <w:p w:rsidR="008040F4" w:rsidRDefault="008040F4" w:rsidP="00804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F4">
        <w:rPr>
          <w:rFonts w:ascii="Times New Roman" w:hAnsi="Times New Roman" w:cs="Times New Roman"/>
          <w:sz w:val="28"/>
          <w:szCs w:val="28"/>
        </w:rPr>
        <w:t xml:space="preserve">Публичный сервитут устанавливается в соответствии с </w:t>
      </w:r>
      <w:r>
        <w:rPr>
          <w:rFonts w:ascii="Times New Roman" w:hAnsi="Times New Roman" w:cs="Times New Roman"/>
          <w:sz w:val="28"/>
          <w:szCs w:val="28"/>
        </w:rPr>
        <w:t>ЗК РФ</w:t>
      </w:r>
      <w:r w:rsidRPr="00804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0F4" w:rsidRPr="008040F4" w:rsidRDefault="008040F4" w:rsidP="00804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F4">
        <w:rPr>
          <w:rFonts w:ascii="Times New Roman" w:hAnsi="Times New Roman" w:cs="Times New Roman"/>
          <w:sz w:val="28"/>
          <w:szCs w:val="28"/>
        </w:rPr>
        <w:t>Публичный сервитут может устанавливаться для:</w:t>
      </w:r>
    </w:p>
    <w:p w:rsidR="008040F4" w:rsidRPr="008040F4" w:rsidRDefault="008040F4" w:rsidP="00804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F4">
        <w:rPr>
          <w:rFonts w:ascii="Times New Roman" w:hAnsi="Times New Roman" w:cs="Times New Roman"/>
          <w:sz w:val="28"/>
          <w:szCs w:val="28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8040F4" w:rsidRPr="008040F4" w:rsidRDefault="008040F4" w:rsidP="00804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F4">
        <w:rPr>
          <w:rFonts w:ascii="Times New Roman" w:hAnsi="Times New Roman" w:cs="Times New Roman"/>
          <w:sz w:val="28"/>
          <w:szCs w:val="28"/>
        </w:rPr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8040F4" w:rsidRPr="008040F4" w:rsidRDefault="008040F4" w:rsidP="00804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F4">
        <w:rPr>
          <w:rFonts w:ascii="Times New Roman" w:hAnsi="Times New Roman" w:cs="Times New Roman"/>
          <w:sz w:val="28"/>
          <w:szCs w:val="28"/>
        </w:rPr>
        <w:t>3) проведения дренажных и мелиоративных работ на земельном участке;</w:t>
      </w:r>
    </w:p>
    <w:p w:rsidR="008040F4" w:rsidRPr="008040F4" w:rsidRDefault="008040F4" w:rsidP="00804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F4">
        <w:rPr>
          <w:rFonts w:ascii="Times New Roman" w:hAnsi="Times New Roman" w:cs="Times New Roman"/>
          <w:sz w:val="28"/>
          <w:szCs w:val="28"/>
        </w:rPr>
        <w:t>4) забора (изъятия) водных ресурсов из водных объектов и водопоя;</w:t>
      </w:r>
    </w:p>
    <w:p w:rsidR="008040F4" w:rsidRPr="008040F4" w:rsidRDefault="008040F4" w:rsidP="00804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F4">
        <w:rPr>
          <w:rFonts w:ascii="Times New Roman" w:hAnsi="Times New Roman" w:cs="Times New Roman"/>
          <w:sz w:val="28"/>
          <w:szCs w:val="28"/>
        </w:rPr>
        <w:t>5) прогона сельскохозяйственных животных через земельный участок;</w:t>
      </w:r>
    </w:p>
    <w:p w:rsidR="008040F4" w:rsidRPr="008040F4" w:rsidRDefault="008040F4" w:rsidP="00804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F4">
        <w:rPr>
          <w:rFonts w:ascii="Times New Roman" w:hAnsi="Times New Roman" w:cs="Times New Roman"/>
          <w:sz w:val="28"/>
          <w:szCs w:val="28"/>
        </w:rPr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8040F4" w:rsidRPr="008040F4" w:rsidRDefault="008040F4" w:rsidP="00804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F4">
        <w:rPr>
          <w:rFonts w:ascii="Times New Roman" w:hAnsi="Times New Roman" w:cs="Times New Roman"/>
          <w:sz w:val="28"/>
          <w:szCs w:val="28"/>
        </w:rPr>
        <w:t xml:space="preserve">7) использования земельного участка в целях охоты, рыболовства, </w:t>
      </w:r>
      <w:proofErr w:type="spellStart"/>
      <w:r w:rsidRPr="008040F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040F4">
        <w:rPr>
          <w:rFonts w:ascii="Times New Roman" w:hAnsi="Times New Roman" w:cs="Times New Roman"/>
          <w:sz w:val="28"/>
          <w:szCs w:val="28"/>
        </w:rPr>
        <w:t xml:space="preserve"> (рыбоводства);</w:t>
      </w:r>
    </w:p>
    <w:p w:rsidR="008040F4" w:rsidRPr="008040F4" w:rsidRDefault="008040F4" w:rsidP="00804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F4">
        <w:rPr>
          <w:rFonts w:ascii="Times New Roman" w:hAnsi="Times New Roman" w:cs="Times New Roman"/>
          <w:sz w:val="28"/>
          <w:szCs w:val="28"/>
        </w:rPr>
        <w:t>8) использования земельного участка в целях,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статьей 39.37 ЗК РФ</w:t>
      </w:r>
      <w:r w:rsidRPr="008040F4">
        <w:rPr>
          <w:rFonts w:ascii="Times New Roman" w:hAnsi="Times New Roman" w:cs="Times New Roman"/>
          <w:sz w:val="28"/>
          <w:szCs w:val="28"/>
        </w:rPr>
        <w:t>.</w:t>
      </w:r>
    </w:p>
    <w:p w:rsidR="008040F4" w:rsidRPr="008040F4" w:rsidRDefault="008040F4" w:rsidP="00804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F4">
        <w:rPr>
          <w:rFonts w:ascii="Times New Roman" w:hAnsi="Times New Roman" w:cs="Times New Roman"/>
          <w:sz w:val="28"/>
          <w:szCs w:val="28"/>
        </w:rPr>
        <w:t>Публичный сервитут может быть установлен в отношении одного или нескольких земельных участков и (или) земель.</w:t>
      </w:r>
    </w:p>
    <w:p w:rsidR="008040F4" w:rsidRPr="008040F4" w:rsidRDefault="008040F4" w:rsidP="00804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F4">
        <w:rPr>
          <w:rFonts w:ascii="Times New Roman" w:hAnsi="Times New Roman" w:cs="Times New Roman"/>
          <w:sz w:val="28"/>
          <w:szCs w:val="28"/>
        </w:rPr>
        <w:t>Обременение земельного участка сервитутом, публичным сервитутом не лишает правообладателя такого земельного участка прав владения, пользования и (или) распоряжения таким земельным участком.</w:t>
      </w:r>
    </w:p>
    <w:p w:rsidR="008040F4" w:rsidRPr="008040F4" w:rsidRDefault="008040F4" w:rsidP="00804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F4">
        <w:rPr>
          <w:rFonts w:ascii="Times New Roman" w:hAnsi="Times New Roman" w:cs="Times New Roman"/>
          <w:sz w:val="28"/>
          <w:szCs w:val="28"/>
        </w:rPr>
        <w:t xml:space="preserve">Срок сервитута определяется по соглашению сторон. Срок сервитута в отношении земельного участка, находящегося в государственной или </w:t>
      </w:r>
      <w:r w:rsidRPr="008040F4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определяется с учетом ограничений, предусмотренных пунктом 4 статьи 39.24 ЗК РФ.</w:t>
      </w:r>
    </w:p>
    <w:p w:rsidR="008040F4" w:rsidRPr="008040F4" w:rsidRDefault="008040F4" w:rsidP="00804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F4">
        <w:rPr>
          <w:rFonts w:ascii="Times New Roman" w:hAnsi="Times New Roman" w:cs="Times New Roman"/>
          <w:sz w:val="28"/>
          <w:szCs w:val="28"/>
        </w:rPr>
        <w:t>Срок публичного сервитута определяется решением о его установлении.</w:t>
      </w:r>
    </w:p>
    <w:p w:rsidR="00843FE8" w:rsidRPr="00843FE8" w:rsidRDefault="00843FE8" w:rsidP="00942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E8">
        <w:rPr>
          <w:rFonts w:ascii="Times New Roman" w:hAnsi="Times New Roman" w:cs="Times New Roman"/>
          <w:sz w:val="28"/>
          <w:szCs w:val="28"/>
        </w:rPr>
        <w:t>Правообладатель земельного участка, обремененного сервитутом, вправе требовать соразмерную плату от лиц, в интересах которых установлен сервитут, если</w:t>
      </w:r>
      <w:r>
        <w:rPr>
          <w:rFonts w:ascii="Times New Roman" w:hAnsi="Times New Roman" w:cs="Times New Roman"/>
          <w:sz w:val="28"/>
          <w:szCs w:val="28"/>
        </w:rPr>
        <w:t xml:space="preserve"> иное</w:t>
      </w:r>
      <w:r w:rsidRPr="00843FE8">
        <w:rPr>
          <w:rFonts w:ascii="Times New Roman" w:hAnsi="Times New Roman" w:cs="Times New Roman"/>
          <w:sz w:val="28"/>
          <w:szCs w:val="28"/>
        </w:rPr>
        <w:t xml:space="preserve"> не предусмотрено </w:t>
      </w:r>
      <w:r>
        <w:rPr>
          <w:rFonts w:ascii="Times New Roman" w:hAnsi="Times New Roman" w:cs="Times New Roman"/>
          <w:sz w:val="28"/>
          <w:szCs w:val="28"/>
        </w:rPr>
        <w:t>ЗК РФ</w:t>
      </w:r>
      <w:r w:rsidRPr="00843FE8">
        <w:rPr>
          <w:rFonts w:ascii="Times New Roman" w:hAnsi="Times New Roman" w:cs="Times New Roman"/>
          <w:sz w:val="28"/>
          <w:szCs w:val="28"/>
        </w:rPr>
        <w:t xml:space="preserve"> или федеральным законом.</w:t>
      </w:r>
    </w:p>
    <w:p w:rsidR="008040F4" w:rsidRPr="00FE0A3B" w:rsidRDefault="00942062" w:rsidP="00FE0A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A3B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правило, сервитут устанавливается по добровольному соглашению сторон или по судебному решению, если собственник соседнего участка не согласен на заключение соглашения. Предоставление сервитута на земельный участок требует документального оформления. В этом заинтересован, в первую очередь, будущий обладатель сервитута. </w:t>
      </w:r>
    </w:p>
    <w:p w:rsidR="00942062" w:rsidRPr="00FE0A3B" w:rsidRDefault="00942062" w:rsidP="00FE0A3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собственник земельного участка согласен установить сервитут, нужно заключить с ним соглашение о сервитуте с указанием: </w:t>
      </w:r>
    </w:p>
    <w:p w:rsidR="00942062" w:rsidRPr="00FE0A3B" w:rsidRDefault="00942062" w:rsidP="00FE0A3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кадастрового номера земельного участка, в отношении которого устанавливается сервитут;</w:t>
      </w:r>
    </w:p>
    <w:p w:rsidR="00942062" w:rsidRPr="00FE0A3B" w:rsidRDefault="00942062" w:rsidP="00FE0A3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сторонах соглашения с паспортными данными;</w:t>
      </w:r>
    </w:p>
    <w:p w:rsidR="00942062" w:rsidRPr="00FE0A3B" w:rsidRDefault="00942062" w:rsidP="00FE0A3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основания установления сервитута;</w:t>
      </w:r>
    </w:p>
    <w:p w:rsidR="00942062" w:rsidRPr="00FE0A3B" w:rsidRDefault="00942062" w:rsidP="00FE0A3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действия сервитута (если сервитут не бессрочный);</w:t>
      </w:r>
    </w:p>
    <w:p w:rsidR="00942062" w:rsidRPr="00FE0A3B" w:rsidRDefault="00942062" w:rsidP="00FE0A3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платы (если сервитут устанавливается за плату);</w:t>
      </w:r>
    </w:p>
    <w:p w:rsidR="00942062" w:rsidRPr="00FE0A3B" w:rsidRDefault="00942062" w:rsidP="00FE0A3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и обязанностей сторон соглашения, в том числе вашей обязанности после прекращения сервитута привести участок в состояние согласно разрешенному использованию (например, при прокладке коммуникаций засыпать траншею и восстановить плодородный слой почвы и т. д.).</w:t>
      </w:r>
    </w:p>
    <w:p w:rsidR="00FE0A3B" w:rsidRDefault="00FE0A3B" w:rsidP="00FE0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Сервитуты подлежат государственной регистрации в соответствии с Федеральным законом 13.07.2015 № 218-ФЗ «О государственной регистрации недвижимости», за исключением сервитутов, предусмотренных пунктом 4 статьи 39.25 ЗК РФ. Сведения о публичных сервитутах вносятся в Единый государственный реестр недвижимости.</w:t>
      </w:r>
    </w:p>
    <w:p w:rsidR="005139D0" w:rsidRDefault="005139D0" w:rsidP="00FE0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9D0" w:rsidRDefault="005139D0" w:rsidP="00FE0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0D" w:rsidRPr="00377212" w:rsidRDefault="00E53F0D" w:rsidP="00E53F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8040F4" w:rsidRDefault="008040F4" w:rsidP="00FA2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ontserrat" w:hAnsi="Montserrat"/>
          <w:color w:val="334059"/>
          <w:shd w:val="clear" w:color="auto" w:fill="FFFFFF"/>
        </w:rPr>
      </w:pPr>
    </w:p>
    <w:p w:rsidR="00FA27D6" w:rsidRPr="00FA27D6" w:rsidRDefault="00FA27D6" w:rsidP="00FA27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27D6" w:rsidRPr="00FA27D6" w:rsidSect="0066013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1EA" w:rsidRDefault="005561EA" w:rsidP="0066013E">
      <w:pPr>
        <w:spacing w:after="0" w:line="240" w:lineRule="auto"/>
      </w:pPr>
      <w:r>
        <w:separator/>
      </w:r>
    </w:p>
  </w:endnote>
  <w:endnote w:type="continuationSeparator" w:id="0">
    <w:p w:rsidR="005561EA" w:rsidRDefault="005561EA" w:rsidP="006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1EA" w:rsidRDefault="005561EA" w:rsidP="0066013E">
      <w:pPr>
        <w:spacing w:after="0" w:line="240" w:lineRule="auto"/>
      </w:pPr>
      <w:r>
        <w:separator/>
      </w:r>
    </w:p>
  </w:footnote>
  <w:footnote w:type="continuationSeparator" w:id="0">
    <w:p w:rsidR="005561EA" w:rsidRDefault="005561EA" w:rsidP="0066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495563"/>
      <w:docPartObj>
        <w:docPartGallery w:val="Page Numbers (Top of Page)"/>
        <w:docPartUnique/>
      </w:docPartObj>
    </w:sdtPr>
    <w:sdtEndPr/>
    <w:sdtContent>
      <w:p w:rsidR="0066013E" w:rsidRDefault="006601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F0D">
          <w:rPr>
            <w:noProof/>
          </w:rPr>
          <w:t>2</w:t>
        </w:r>
        <w:r>
          <w:fldChar w:fldCharType="end"/>
        </w:r>
      </w:p>
    </w:sdtContent>
  </w:sdt>
  <w:p w:rsidR="0066013E" w:rsidRDefault="006601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32109"/>
    <w:multiLevelType w:val="multilevel"/>
    <w:tmpl w:val="165C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F4"/>
    <w:rsid w:val="0008650B"/>
    <w:rsid w:val="005139D0"/>
    <w:rsid w:val="005561EA"/>
    <w:rsid w:val="0066013E"/>
    <w:rsid w:val="008040F4"/>
    <w:rsid w:val="00843FE8"/>
    <w:rsid w:val="009256F4"/>
    <w:rsid w:val="00942062"/>
    <w:rsid w:val="00C46A6F"/>
    <w:rsid w:val="00E53F0D"/>
    <w:rsid w:val="00FA27D6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DEC0"/>
  <w15:chartTrackingRefBased/>
  <w15:docId w15:val="{8DB04662-6AB7-4F29-BA2C-95AE89F6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0F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4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60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13E"/>
  </w:style>
  <w:style w:type="paragraph" w:styleId="a7">
    <w:name w:val="footer"/>
    <w:basedOn w:val="a"/>
    <w:link w:val="a8"/>
    <w:uiPriority w:val="99"/>
    <w:unhideWhenUsed/>
    <w:rsid w:val="00660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13E"/>
  </w:style>
  <w:style w:type="paragraph" w:styleId="a9">
    <w:name w:val="Balloon Text"/>
    <w:basedOn w:val="a"/>
    <w:link w:val="aa"/>
    <w:uiPriority w:val="99"/>
    <w:semiHidden/>
    <w:unhideWhenUsed/>
    <w:rsid w:val="0066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Семашко</dc:creator>
  <cp:keywords/>
  <dc:description/>
  <cp:lastModifiedBy>Napalkova</cp:lastModifiedBy>
  <cp:revision>7</cp:revision>
  <cp:lastPrinted>2022-02-11T07:26:00Z</cp:lastPrinted>
  <dcterms:created xsi:type="dcterms:W3CDTF">2022-02-04T04:27:00Z</dcterms:created>
  <dcterms:modified xsi:type="dcterms:W3CDTF">2022-02-15T01:06:00Z</dcterms:modified>
</cp:coreProperties>
</file>